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BC" w:rsidRDefault="007359D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外贸新生态构建与数字化转型交流会日程表</w:t>
      </w:r>
    </w:p>
    <w:tbl>
      <w:tblPr>
        <w:tblW w:w="10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6"/>
        <w:gridCol w:w="3923"/>
        <w:gridCol w:w="5460"/>
      </w:tblGrid>
      <w:tr w:rsidR="000E60BC">
        <w:trPr>
          <w:trHeight w:val="441"/>
          <w:jc w:val="center"/>
        </w:trPr>
        <w:tc>
          <w:tcPr>
            <w:tcW w:w="10929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0E60BC" w:rsidRDefault="007359D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24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日（星期一）</w:t>
            </w:r>
          </w:p>
        </w:tc>
      </w:tr>
      <w:tr w:rsidR="000E60BC">
        <w:trPr>
          <w:trHeight w:val="479"/>
          <w:jc w:val="center"/>
        </w:trPr>
        <w:tc>
          <w:tcPr>
            <w:tcW w:w="10929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E60BC" w:rsidRDefault="007359D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参会代表全天报到，办理入住手续，领取会议材料</w:t>
            </w:r>
          </w:p>
        </w:tc>
      </w:tr>
      <w:tr w:rsidR="000E60BC">
        <w:trPr>
          <w:trHeight w:val="441"/>
          <w:jc w:val="center"/>
        </w:trPr>
        <w:tc>
          <w:tcPr>
            <w:tcW w:w="10929" w:type="dxa"/>
            <w:gridSpan w:val="3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0E60BC" w:rsidRDefault="007359D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25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日（星期二）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 xml:space="preserve"> </w:t>
            </w:r>
          </w:p>
        </w:tc>
      </w:tr>
      <w:tr w:rsidR="000E60BC">
        <w:trPr>
          <w:trHeight w:val="469"/>
          <w:jc w:val="center"/>
        </w:trPr>
        <w:tc>
          <w:tcPr>
            <w:tcW w:w="1546" w:type="dxa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60BC" w:rsidRDefault="007359D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>时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>间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60BC" w:rsidRDefault="007359D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>会议主题</w:t>
            </w:r>
          </w:p>
        </w:tc>
        <w:tc>
          <w:tcPr>
            <w:tcW w:w="546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E60BC" w:rsidRDefault="007359D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hd w:val="clear" w:color="FFFFFF" w:fill="D9D9D9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hd w:val="clear" w:color="FFFFFF" w:fill="D9D9D9"/>
              </w:rPr>
              <w:t>授课专家</w:t>
            </w:r>
          </w:p>
        </w:tc>
      </w:tr>
      <w:tr w:rsidR="000E60BC">
        <w:trPr>
          <w:trHeight w:val="549"/>
          <w:jc w:val="center"/>
        </w:trPr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09:00-09:10</w:t>
            </w:r>
          </w:p>
        </w:tc>
        <w:tc>
          <w:tcPr>
            <w:tcW w:w="3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开班致辞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商务部培训中心的相关领导</w:t>
            </w:r>
          </w:p>
        </w:tc>
      </w:tr>
      <w:tr w:rsidR="000E60BC">
        <w:trPr>
          <w:trHeight w:val="549"/>
          <w:jc w:val="center"/>
        </w:trPr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0-09: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外贸形势分析与数字外贸发展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辽宁省商务厅相关领导</w:t>
            </w:r>
          </w:p>
        </w:tc>
      </w:tr>
      <w:tr w:rsidR="000E60BC">
        <w:trPr>
          <w:trHeight w:val="589"/>
          <w:jc w:val="center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0" w:name="_Hlk531335362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09: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0--12:00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利用外综服、跨境电商、海外仓等开拓一带一路新兴市场</w:t>
            </w:r>
          </w:p>
        </w:tc>
        <w:tc>
          <w:tcPr>
            <w:tcW w:w="5460" w:type="dxa"/>
            <w:shd w:val="clear" w:color="auto" w:fill="auto"/>
            <w:vAlign w:val="center"/>
          </w:tcPr>
          <w:p w:rsidR="000E60BC" w:rsidRDefault="007359DD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辽宁迈克集团电子商务总监、大连出口时代电子商务有限公司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CEO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徐延峰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bookmarkEnd w:id="0"/>
      <w:tr w:rsidR="000E60BC">
        <w:trPr>
          <w:trHeight w:val="717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0BC" w:rsidRDefault="007359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跨境电商外汇风险管控及案例</w:t>
            </w:r>
          </w:p>
        </w:tc>
        <w:tc>
          <w:tcPr>
            <w:tcW w:w="5460" w:type="dxa"/>
            <w:tcBorders>
              <w:left w:val="single" w:sz="4" w:space="0" w:color="auto"/>
            </w:tcBorders>
            <w:vAlign w:val="center"/>
          </w:tcPr>
          <w:p w:rsidR="000E60BC" w:rsidRDefault="007359D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北京汇金天禄风险管理技术有限公司总经理兼首席外汇策略师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</w:p>
        </w:tc>
      </w:tr>
      <w:tr w:rsidR="000E60BC">
        <w:trPr>
          <w:trHeight w:val="554"/>
          <w:jc w:val="center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60BC" w:rsidRDefault="007359DD">
            <w:pPr>
              <w:spacing w:line="360" w:lineRule="auto"/>
              <w:ind w:firstLineChars="1400" w:firstLine="3935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26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日（星期三）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 xml:space="preserve"> </w:t>
            </w:r>
          </w:p>
        </w:tc>
      </w:tr>
      <w:tr w:rsidR="000E60BC">
        <w:trPr>
          <w:trHeight w:val="813"/>
          <w:jc w:val="center"/>
        </w:trPr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09:00-12:00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国际贸易新形势与外贸新生态构建</w:t>
            </w:r>
          </w:p>
        </w:tc>
        <w:tc>
          <w:tcPr>
            <w:tcW w:w="5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广东汇富控股集团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总经理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周志昌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0E60BC">
        <w:trPr>
          <w:trHeight w:val="726"/>
          <w:jc w:val="center"/>
        </w:trPr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14:00-17:00</w:t>
            </w:r>
          </w:p>
        </w:tc>
        <w:tc>
          <w:tcPr>
            <w:tcW w:w="93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参观考察与现场教学：谷歌（数字外贸）体验中心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</w:p>
        </w:tc>
      </w:tr>
      <w:tr w:rsidR="000E60BC">
        <w:trPr>
          <w:trHeight w:val="344"/>
          <w:jc w:val="center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60BC" w:rsidRDefault="007359DD">
            <w:pPr>
              <w:jc w:val="center"/>
            </w:pPr>
            <w:bookmarkStart w:id="1" w:name="_Hlk5173483"/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27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日（星期四）</w:t>
            </w:r>
          </w:p>
        </w:tc>
      </w:tr>
      <w:bookmarkEnd w:id="1"/>
      <w:tr w:rsidR="000E60BC">
        <w:trPr>
          <w:trHeight w:val="746"/>
          <w:jc w:val="center"/>
        </w:trPr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09:00-12:00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跨境电商新政与生态服务体系构建</w:t>
            </w:r>
          </w:p>
        </w:tc>
        <w:tc>
          <w:tcPr>
            <w:tcW w:w="5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外贸实战专家、复旦大学管理学院“离岸金融与跨境投融资”课程导师、新加坡恒信泰富投资有限公司合伙人、香港瑞丰德永集团独立董事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</w:t>
            </w:r>
          </w:p>
        </w:tc>
      </w:tr>
      <w:tr w:rsidR="000E60BC">
        <w:trPr>
          <w:trHeight w:val="746"/>
          <w:jc w:val="center"/>
        </w:trPr>
        <w:tc>
          <w:tcPr>
            <w:tcW w:w="15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14:00-16: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3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跨境电商运营实务及要点解析</w:t>
            </w:r>
          </w:p>
        </w:tc>
        <w:tc>
          <w:tcPr>
            <w:tcW w:w="5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外贸实战专家、复旦大学管理学院“离岸金融与跨境投融资”课程导师、新加坡恒信泰富投资有限公司合伙人、香港瑞丰德永集团独立董事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</w:t>
            </w:r>
          </w:p>
        </w:tc>
      </w:tr>
      <w:tr w:rsidR="000E60BC">
        <w:trPr>
          <w:trHeight w:val="344"/>
          <w:jc w:val="center"/>
        </w:trPr>
        <w:tc>
          <w:tcPr>
            <w:tcW w:w="1092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60BC" w:rsidRDefault="007359DD">
            <w:pPr>
              <w:jc w:val="center"/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2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8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  <w:shd w:val="clear" w:color="FFFFFF" w:fill="D9D9D9"/>
              </w:rPr>
              <w:t>日（星期）</w:t>
            </w:r>
          </w:p>
        </w:tc>
      </w:tr>
      <w:tr w:rsidR="000E60BC">
        <w:trPr>
          <w:trHeight w:val="462"/>
          <w:jc w:val="center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0BC" w:rsidRDefault="000E60BC">
            <w:pPr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9383" w:type="dxa"/>
            <w:gridSpan w:val="2"/>
            <w:shd w:val="clear" w:color="auto" w:fill="auto"/>
            <w:vAlign w:val="center"/>
          </w:tcPr>
          <w:p w:rsidR="000E60BC" w:rsidRDefault="007359DD">
            <w:pPr>
              <w:spacing w:line="400" w:lineRule="exact"/>
              <w:ind w:firstLineChars="900" w:firstLine="216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结束愉快的学习交流活动，返程</w:t>
            </w:r>
          </w:p>
        </w:tc>
      </w:tr>
    </w:tbl>
    <w:p w:rsidR="000E60BC" w:rsidRDefault="007359DD">
      <w:pPr>
        <w:ind w:firstLineChars="500" w:firstLine="1050"/>
      </w:pPr>
      <w:r>
        <w:rPr>
          <w:rFonts w:hint="eastAsia"/>
        </w:rPr>
        <w:t>日程安排或有调整，会务组保留调整权利，请以报到时的实际日程安排为准。</w:t>
      </w:r>
    </w:p>
    <w:p w:rsidR="000E60BC" w:rsidRDefault="000E60BC">
      <w:pPr>
        <w:spacing w:line="400" w:lineRule="exact"/>
        <w:rPr>
          <w:rFonts w:ascii="仿宋" w:eastAsia="仿宋" w:hAnsi="仿宋" w:cs="宋体"/>
          <w:color w:val="000000"/>
          <w:kern w:val="0"/>
          <w:sz w:val="24"/>
        </w:rPr>
      </w:pPr>
    </w:p>
    <w:sectPr w:rsidR="000E60BC" w:rsidSect="000E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DD" w:rsidRDefault="007359DD" w:rsidP="00E34843">
      <w:r>
        <w:separator/>
      </w:r>
    </w:p>
  </w:endnote>
  <w:endnote w:type="continuationSeparator" w:id="0">
    <w:p w:rsidR="007359DD" w:rsidRDefault="007359DD" w:rsidP="00E34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DD" w:rsidRDefault="007359DD" w:rsidP="00E34843">
      <w:r>
        <w:separator/>
      </w:r>
    </w:p>
  </w:footnote>
  <w:footnote w:type="continuationSeparator" w:id="0">
    <w:p w:rsidR="007359DD" w:rsidRDefault="007359DD" w:rsidP="00E34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C9E"/>
    <w:rsid w:val="00002DE2"/>
    <w:rsid w:val="00036D0A"/>
    <w:rsid w:val="00072226"/>
    <w:rsid w:val="00085D55"/>
    <w:rsid w:val="000A7F1F"/>
    <w:rsid w:val="000C4737"/>
    <w:rsid w:val="000E0415"/>
    <w:rsid w:val="000E60BC"/>
    <w:rsid w:val="000F0514"/>
    <w:rsid w:val="00115ADF"/>
    <w:rsid w:val="00191A71"/>
    <w:rsid w:val="001D0697"/>
    <w:rsid w:val="001D443A"/>
    <w:rsid w:val="001D6283"/>
    <w:rsid w:val="002024CA"/>
    <w:rsid w:val="0025409C"/>
    <w:rsid w:val="00265B6B"/>
    <w:rsid w:val="0026696C"/>
    <w:rsid w:val="002E1E80"/>
    <w:rsid w:val="00303B2A"/>
    <w:rsid w:val="0033226C"/>
    <w:rsid w:val="00356844"/>
    <w:rsid w:val="003A7876"/>
    <w:rsid w:val="003C3DF2"/>
    <w:rsid w:val="003D30E0"/>
    <w:rsid w:val="003E0BF2"/>
    <w:rsid w:val="00407207"/>
    <w:rsid w:val="004429DA"/>
    <w:rsid w:val="004E04CB"/>
    <w:rsid w:val="004F2E8A"/>
    <w:rsid w:val="0050050C"/>
    <w:rsid w:val="00576BFD"/>
    <w:rsid w:val="00577282"/>
    <w:rsid w:val="005865EC"/>
    <w:rsid w:val="0059290A"/>
    <w:rsid w:val="005A6C79"/>
    <w:rsid w:val="005B3766"/>
    <w:rsid w:val="005C06DB"/>
    <w:rsid w:val="005E0F79"/>
    <w:rsid w:val="005E2FCA"/>
    <w:rsid w:val="00610704"/>
    <w:rsid w:val="00660CEC"/>
    <w:rsid w:val="00675944"/>
    <w:rsid w:val="00731765"/>
    <w:rsid w:val="007359DD"/>
    <w:rsid w:val="00764553"/>
    <w:rsid w:val="007D3E46"/>
    <w:rsid w:val="007D63AF"/>
    <w:rsid w:val="007E2289"/>
    <w:rsid w:val="00841E40"/>
    <w:rsid w:val="00852EED"/>
    <w:rsid w:val="00895BCA"/>
    <w:rsid w:val="00895C10"/>
    <w:rsid w:val="008A6127"/>
    <w:rsid w:val="008A734B"/>
    <w:rsid w:val="008E5131"/>
    <w:rsid w:val="0091786E"/>
    <w:rsid w:val="00924A67"/>
    <w:rsid w:val="009B2884"/>
    <w:rsid w:val="009B2D5C"/>
    <w:rsid w:val="009C1674"/>
    <w:rsid w:val="009C4BEF"/>
    <w:rsid w:val="00A31B3F"/>
    <w:rsid w:val="00A32F5B"/>
    <w:rsid w:val="00A5286A"/>
    <w:rsid w:val="00AA7DAB"/>
    <w:rsid w:val="00AE6E32"/>
    <w:rsid w:val="00B5406F"/>
    <w:rsid w:val="00B751B0"/>
    <w:rsid w:val="00B86AE4"/>
    <w:rsid w:val="00BA6318"/>
    <w:rsid w:val="00BD6C9E"/>
    <w:rsid w:val="00C05214"/>
    <w:rsid w:val="00C47B9F"/>
    <w:rsid w:val="00C545D0"/>
    <w:rsid w:val="00C70DEF"/>
    <w:rsid w:val="00D14BFC"/>
    <w:rsid w:val="00D271E7"/>
    <w:rsid w:val="00D51DC3"/>
    <w:rsid w:val="00D60ECF"/>
    <w:rsid w:val="00D752CC"/>
    <w:rsid w:val="00D955D5"/>
    <w:rsid w:val="00DC5F1D"/>
    <w:rsid w:val="00DF3031"/>
    <w:rsid w:val="00E10986"/>
    <w:rsid w:val="00E20F59"/>
    <w:rsid w:val="00E22415"/>
    <w:rsid w:val="00E34843"/>
    <w:rsid w:val="00E54449"/>
    <w:rsid w:val="00E7525A"/>
    <w:rsid w:val="00E8704C"/>
    <w:rsid w:val="00E96BDA"/>
    <w:rsid w:val="00EB2C69"/>
    <w:rsid w:val="00ED3B10"/>
    <w:rsid w:val="00EE5069"/>
    <w:rsid w:val="00EF675C"/>
    <w:rsid w:val="00F06AD7"/>
    <w:rsid w:val="00F57F6B"/>
    <w:rsid w:val="00F64E2D"/>
    <w:rsid w:val="00F67C29"/>
    <w:rsid w:val="00F76602"/>
    <w:rsid w:val="00FB544D"/>
    <w:rsid w:val="00FF5B06"/>
    <w:rsid w:val="031A5F3A"/>
    <w:rsid w:val="03E377D8"/>
    <w:rsid w:val="084F6FBA"/>
    <w:rsid w:val="0C5C2602"/>
    <w:rsid w:val="0CDD02D7"/>
    <w:rsid w:val="102F79A7"/>
    <w:rsid w:val="11802B7D"/>
    <w:rsid w:val="1228363B"/>
    <w:rsid w:val="12BB6153"/>
    <w:rsid w:val="177926D3"/>
    <w:rsid w:val="177B6E6C"/>
    <w:rsid w:val="1AC4797E"/>
    <w:rsid w:val="1C2C2849"/>
    <w:rsid w:val="1CAC6093"/>
    <w:rsid w:val="1D606D23"/>
    <w:rsid w:val="1EC22664"/>
    <w:rsid w:val="1EE53646"/>
    <w:rsid w:val="1FBE4142"/>
    <w:rsid w:val="21731BC7"/>
    <w:rsid w:val="22204264"/>
    <w:rsid w:val="225B370D"/>
    <w:rsid w:val="23B16E6A"/>
    <w:rsid w:val="23CB574D"/>
    <w:rsid w:val="24520603"/>
    <w:rsid w:val="25DA08A3"/>
    <w:rsid w:val="2716335E"/>
    <w:rsid w:val="274D70AD"/>
    <w:rsid w:val="275A6003"/>
    <w:rsid w:val="293C1E9D"/>
    <w:rsid w:val="2E514F34"/>
    <w:rsid w:val="309B7C32"/>
    <w:rsid w:val="32344EFF"/>
    <w:rsid w:val="324345D3"/>
    <w:rsid w:val="3286284D"/>
    <w:rsid w:val="334C1206"/>
    <w:rsid w:val="34FD2478"/>
    <w:rsid w:val="3D6C0D1B"/>
    <w:rsid w:val="3DAB0EE3"/>
    <w:rsid w:val="3DEC12D7"/>
    <w:rsid w:val="3DEE44DF"/>
    <w:rsid w:val="3E913F4D"/>
    <w:rsid w:val="412253A8"/>
    <w:rsid w:val="41506C7C"/>
    <w:rsid w:val="4335353D"/>
    <w:rsid w:val="4621266A"/>
    <w:rsid w:val="464A7FA9"/>
    <w:rsid w:val="47DF4EE7"/>
    <w:rsid w:val="491847F3"/>
    <w:rsid w:val="492C4001"/>
    <w:rsid w:val="4B0A2B46"/>
    <w:rsid w:val="4BBA3885"/>
    <w:rsid w:val="4E686126"/>
    <w:rsid w:val="4F9C2830"/>
    <w:rsid w:val="508B3CB9"/>
    <w:rsid w:val="52EA7720"/>
    <w:rsid w:val="532B582C"/>
    <w:rsid w:val="5405369C"/>
    <w:rsid w:val="55C51660"/>
    <w:rsid w:val="55FE7762"/>
    <w:rsid w:val="563A4A37"/>
    <w:rsid w:val="5654342B"/>
    <w:rsid w:val="575F6FD7"/>
    <w:rsid w:val="57623E73"/>
    <w:rsid w:val="57BF409A"/>
    <w:rsid w:val="5C880BD1"/>
    <w:rsid w:val="5CE7709E"/>
    <w:rsid w:val="5E06193B"/>
    <w:rsid w:val="5E5675FE"/>
    <w:rsid w:val="60F375D7"/>
    <w:rsid w:val="612A1A22"/>
    <w:rsid w:val="64A802F1"/>
    <w:rsid w:val="670076D4"/>
    <w:rsid w:val="675F46C8"/>
    <w:rsid w:val="69EB787B"/>
    <w:rsid w:val="6B660524"/>
    <w:rsid w:val="6EE718F9"/>
    <w:rsid w:val="70C62C10"/>
    <w:rsid w:val="716C5241"/>
    <w:rsid w:val="71802BC1"/>
    <w:rsid w:val="72093B30"/>
    <w:rsid w:val="755C7C26"/>
    <w:rsid w:val="7A2210C8"/>
    <w:rsid w:val="7D1736A1"/>
    <w:rsid w:val="7DC560D4"/>
    <w:rsid w:val="7E964F23"/>
    <w:rsid w:val="7FF8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E6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6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0E60BC"/>
    <w:rPr>
      <w:i/>
    </w:rPr>
  </w:style>
  <w:style w:type="character" w:styleId="a6">
    <w:name w:val="Hyperlink"/>
    <w:basedOn w:val="a0"/>
    <w:uiPriority w:val="99"/>
    <w:semiHidden/>
    <w:unhideWhenUsed/>
    <w:qFormat/>
    <w:rsid w:val="000E60B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E60B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E60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2019-05-27T09:06:00Z</dcterms:created>
  <dcterms:modified xsi:type="dcterms:W3CDTF">2019-05-27T09:06:00Z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