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4.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784FC">
      <w:pPr>
        <w:keepNext w:val="0"/>
        <w:keepLines w:val="0"/>
        <w:pageBreakBefore w:val="0"/>
        <w:kinsoku/>
        <w:wordWrap/>
        <w:overflowPunct/>
        <w:topLinePunct w:val="0"/>
        <w:autoSpaceDE/>
        <w:autoSpaceDN/>
        <w:bidi w:val="0"/>
        <w:adjustRightInd w:val="0"/>
        <w:snapToGrid w:val="0"/>
        <w:spacing w:line="440" w:lineRule="exact"/>
        <w:ind w:left="0" w:leftChars="0" w:right="0" w:rightChars="0"/>
        <w:jc w:val="left"/>
        <w:textAlignment w:val="auto"/>
        <w:outlineLvl w:val="9"/>
        <w:rPr>
          <w:rFonts w:hint="eastAsia" w:ascii="华文彩云" w:hAnsi="宋体" w:eastAsia="华文彩云"/>
          <w:b/>
          <w:bCs/>
          <w:sz w:val="36"/>
          <w:szCs w:val="36"/>
        </w:rPr>
      </w:pPr>
    </w:p>
    <w:p w14:paraId="01A33552">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华文彩云" w:hAnsi="宋体" w:eastAsia="华文彩云"/>
          <w:b/>
          <w:bCs/>
          <w:sz w:val="36"/>
          <w:szCs w:val="36"/>
        </w:rPr>
        <w:t>◎协会活动</w:t>
      </w:r>
    </w:p>
    <w:p w14:paraId="292D54C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p>
    <w:p w14:paraId="37D81116">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lang w:val="en-US" w:eastAsia="zh-CN"/>
        </w:rPr>
      </w:pPr>
    </w:p>
    <w:p w14:paraId="296A2180">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hAnsi="宋体" w:eastAsia="楷体_GB2312" w:cs="Times New Roman"/>
          <w:b/>
          <w:bCs/>
          <w:sz w:val="36"/>
          <w:szCs w:val="36"/>
          <w:lang w:val="en-US" w:eastAsia="zh-CN"/>
        </w:rPr>
      </w:pPr>
      <w:r>
        <w:rPr>
          <w:rFonts w:hint="eastAsia" w:ascii="楷体_GB2312" w:hAnsi="宋体" w:eastAsia="楷体_GB2312" w:cs="Times New Roman"/>
          <w:b/>
          <w:bCs/>
          <w:sz w:val="36"/>
          <w:szCs w:val="36"/>
          <w:lang w:val="en-US" w:eastAsia="zh-CN"/>
        </w:rPr>
        <w:t>宁波市对外经济贸易企业协会（宁波进出口商会）</w:t>
      </w:r>
    </w:p>
    <w:p w14:paraId="7CD06F7A">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default" w:ascii="楷体_GB2312" w:hAnsi="宋体" w:eastAsia="楷体_GB2312" w:cs="Times New Roman"/>
          <w:b/>
          <w:bCs/>
          <w:sz w:val="36"/>
          <w:szCs w:val="36"/>
          <w:lang w:val="en-US" w:eastAsia="zh-CN"/>
        </w:rPr>
      </w:pPr>
      <w:r>
        <w:rPr>
          <w:rFonts w:hint="eastAsia" w:ascii="楷体_GB2312" w:hAnsi="宋体" w:eastAsia="楷体_GB2312" w:cs="Times New Roman"/>
          <w:b/>
          <w:bCs/>
          <w:sz w:val="36"/>
          <w:szCs w:val="36"/>
          <w:lang w:val="en-US" w:eastAsia="zh-CN"/>
        </w:rPr>
        <w:t>2024年工作总结及2025年工作计划</w:t>
      </w:r>
    </w:p>
    <w:p w14:paraId="77999970">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hAnsi="宋体" w:eastAsia="楷体_GB2312" w:cs="Times New Roman"/>
          <w:b/>
          <w:bCs/>
          <w:sz w:val="36"/>
          <w:szCs w:val="36"/>
          <w:lang w:val="en-US" w:eastAsia="zh-CN"/>
        </w:rPr>
      </w:pPr>
    </w:p>
    <w:p w14:paraId="160BCE2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12月19日，协会召开了五届二次会员大会暨2025年年会。本次会议由常务副会长王海生主持，共计180余名会员代表参加。</w:t>
      </w:r>
    </w:p>
    <w:p w14:paraId="69A0A90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lang w:val="en-US" w:eastAsia="zh-CN"/>
        </w:rPr>
      </w:pPr>
      <w:r>
        <w:rPr>
          <w:rFonts w:hint="eastAsia"/>
          <w:lang w:val="en-US" w:eastAsia="zh-CN"/>
        </w:rPr>
        <w:drawing>
          <wp:anchor distT="0" distB="0" distL="114300" distR="114300" simplePos="0" relativeHeight="251662336" behindDoc="0" locked="0" layoutInCell="1" allowOverlap="1">
            <wp:simplePos x="0" y="0"/>
            <wp:positionH relativeFrom="column">
              <wp:posOffset>2316480</wp:posOffset>
            </wp:positionH>
            <wp:positionV relativeFrom="paragraph">
              <wp:posOffset>200660</wp:posOffset>
            </wp:positionV>
            <wp:extent cx="3047365" cy="2033270"/>
            <wp:effectExtent l="15875" t="15875" r="80010" b="84455"/>
            <wp:wrapSquare wrapText="bothSides"/>
            <wp:docPr id="5" name="图片 5" descr="3ac4b9c25dfbc8460743056aedfc4e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ac4b9c25dfbc8460743056aedfc4e9b"/>
                    <pic:cNvPicPr>
                      <a:picLocks noChangeAspect="1"/>
                    </pic:cNvPicPr>
                  </pic:nvPicPr>
                  <pic:blipFill>
                    <a:blip r:embed="rId10"/>
                    <a:stretch>
                      <a:fillRect/>
                    </a:stretch>
                  </pic:blipFill>
                  <pic:spPr>
                    <a:xfrm>
                      <a:off x="0" y="0"/>
                      <a:ext cx="3047365" cy="2033270"/>
                    </a:xfrm>
                    <a:prstGeom prst="rect">
                      <a:avLst/>
                    </a:prstGeom>
                    <a:effectLst>
                      <a:outerShdw blurRad="50800" dist="38100" dir="2700000" algn="tl" rotWithShape="0">
                        <a:prstClr val="black">
                          <a:alpha val="40000"/>
                        </a:prstClr>
                      </a:outerShdw>
                    </a:effectLst>
                  </pic:spPr>
                </pic:pic>
              </a:graphicData>
            </a:graphic>
          </wp:anchor>
        </w:drawing>
      </w:r>
      <w:r>
        <w:rPr>
          <w:rFonts w:hint="eastAsia" w:asciiTheme="minorEastAsia" w:hAnsiTheme="minorEastAsia" w:eastAsiaTheme="minorEastAsia" w:cstheme="minorEastAsia"/>
          <w:kern w:val="2"/>
          <w:sz w:val="24"/>
          <w:szCs w:val="24"/>
          <w:lang w:val="en-US" w:eastAsia="zh-CN"/>
        </w:rPr>
        <w:t>宁波市商务局副局长蔡骊军应邀出席本次会议并发表重要讲话。他指出，近年来国际形势复杂多变，全球贸易体系遭遇前所未有的挑战。然而，在广大企业家的顽强拼搏和不懈奋斗下，我们成功抵御了重重压力，确保了宁波外贸的稳中有升。展望未来，明年的外贸形势预计将更加复杂严峻，并呼吁政、企、协三方携手并肩，同心协力，共同开创宁波外贸发展的新局面。</w:t>
      </w:r>
    </w:p>
    <w:p w14:paraId="7159A1F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drawing>
          <wp:anchor distT="0" distB="0" distL="114300" distR="114300" simplePos="0" relativeHeight="251663360" behindDoc="0" locked="0" layoutInCell="1" allowOverlap="1">
            <wp:simplePos x="0" y="0"/>
            <wp:positionH relativeFrom="column">
              <wp:posOffset>-58420</wp:posOffset>
            </wp:positionH>
            <wp:positionV relativeFrom="paragraph">
              <wp:posOffset>174625</wp:posOffset>
            </wp:positionV>
            <wp:extent cx="2849245" cy="1924050"/>
            <wp:effectExtent l="15875" t="15875" r="87630" b="79375"/>
            <wp:wrapSquare wrapText="bothSides"/>
            <wp:docPr id="6" name="图片 6" descr="0db6da545668f17fdd308b47699b6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db6da545668f17fdd308b47699b6069"/>
                    <pic:cNvPicPr>
                      <a:picLocks noChangeAspect="1"/>
                    </pic:cNvPicPr>
                  </pic:nvPicPr>
                  <pic:blipFill>
                    <a:blip r:embed="rId11"/>
                    <a:stretch>
                      <a:fillRect/>
                    </a:stretch>
                  </pic:blipFill>
                  <pic:spPr>
                    <a:xfrm>
                      <a:off x="0" y="0"/>
                      <a:ext cx="2849245" cy="1924050"/>
                    </a:xfrm>
                    <a:prstGeom prst="rect">
                      <a:avLst/>
                    </a:prstGeom>
                    <a:effectLst>
                      <a:outerShdw blurRad="50800" dist="38100" dir="2700000" algn="tl" rotWithShape="0">
                        <a:prstClr val="black">
                          <a:alpha val="40000"/>
                        </a:prstClr>
                      </a:outerShdw>
                    </a:effectLst>
                  </pic:spPr>
                </pic:pic>
              </a:graphicData>
            </a:graphic>
          </wp:anchor>
        </w:drawing>
      </w:r>
      <w:r>
        <w:rPr>
          <w:rFonts w:hint="eastAsia" w:asciiTheme="minorEastAsia" w:hAnsiTheme="minorEastAsia" w:eastAsiaTheme="minorEastAsia" w:cstheme="minorEastAsia"/>
          <w:kern w:val="2"/>
          <w:sz w:val="24"/>
          <w:szCs w:val="24"/>
          <w:lang w:val="en-US" w:eastAsia="zh-CN"/>
        </w:rPr>
        <w:t>刘建平会长在全面总结2024年协会工作时，从五个方面深入阐述：一是积极反映企业诉求与建议，二是精心组织相关培训活动，三是致力于社会治理创新，四是广泛开展内外交流合作，五是不断加强协会内部建设。他强调，协会未来的工作方向将更加聚焦于深化与相关部门和机构的联系合作，将服务企业、推动外贸高质量发展作为协会工作的核心任务，进一步强化政企沟通的桥梁作用，确保各项服务举措精准对接企业需求，为促进经济社会发展贡献力量。</w:t>
      </w:r>
    </w:p>
    <w:p w14:paraId="1FC9569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随后，池俏瑜秘书长和周锦富监事长分别作了协会2024年财务报告和监事会工作报告。</w:t>
      </w:r>
    </w:p>
    <w:p w14:paraId="152A5A56">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在本次年会，协会荣幸邀请到中国国际贸易学会专家委员会副主任李永，并作了题为“国际贸易环境及中美贸易形势”的主题讲座。他深入剖析了当前国际贸易的复杂多变形势，以及中美贸易关系的发展动态，为企业提供了极具价值的决策参考。</w:t>
      </w:r>
    </w:p>
    <w:p w14:paraId="4FEC557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此外，会议还专门设置了“企业合规出海”环节，邀请了相关领域专家，为企业详细解读了在拓展海外市场过程中可能遇到的法律风险和合规要求，助力企业在国际化征程中稳健前行。</w:t>
      </w:r>
    </w:p>
    <w:p w14:paraId="224C1717">
      <w:pPr>
        <w:pStyle w:val="2"/>
        <w:rPr>
          <w:rFonts w:hint="eastAsia" w:ascii="宋体" w:hAnsi="宋体" w:eastAsia="宋体" w:cs="宋体"/>
          <w:kern w:val="2"/>
          <w:sz w:val="24"/>
          <w:szCs w:val="24"/>
          <w:lang w:val="en-US" w:eastAsia="zh-CN"/>
        </w:rPr>
      </w:pPr>
    </w:p>
    <w:p w14:paraId="4ECE5B7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楷体_GB2312" w:hAnsi="宋体" w:eastAsia="楷体_GB2312" w:cs="Times New Roman"/>
          <w:b/>
          <w:bCs/>
          <w:sz w:val="36"/>
          <w:szCs w:val="36"/>
          <w:lang w:val="en-US" w:eastAsia="zh-CN"/>
        </w:rPr>
      </w:pPr>
      <w:r>
        <w:rPr>
          <w:rFonts w:hint="eastAsia" w:asciiTheme="minorEastAsia" w:hAnsiTheme="minorEastAsia" w:eastAsiaTheme="minorEastAsia" w:cstheme="minorEastAsia"/>
          <w:kern w:val="2"/>
          <w:sz w:val="24"/>
          <w:szCs w:val="24"/>
          <w:lang w:val="en-US" w:eastAsia="zh-CN"/>
        </w:rPr>
        <w:drawing>
          <wp:anchor distT="0" distB="0" distL="114300" distR="114300" simplePos="0" relativeHeight="251664384" behindDoc="0" locked="0" layoutInCell="1" allowOverlap="1">
            <wp:simplePos x="0" y="0"/>
            <wp:positionH relativeFrom="column">
              <wp:posOffset>827405</wp:posOffset>
            </wp:positionH>
            <wp:positionV relativeFrom="paragraph">
              <wp:posOffset>45085</wp:posOffset>
            </wp:positionV>
            <wp:extent cx="3645535" cy="2427605"/>
            <wp:effectExtent l="15875" t="15875" r="72390" b="71120"/>
            <wp:wrapTopAndBottom/>
            <wp:docPr id="7" name="图片 7" descr="6d8b6621ee0a6dbd487ffaa1fddc5d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d8b6621ee0a6dbd487ffaa1fddc5d15"/>
                    <pic:cNvPicPr>
                      <a:picLocks noChangeAspect="1"/>
                    </pic:cNvPicPr>
                  </pic:nvPicPr>
                  <pic:blipFill>
                    <a:blip r:embed="rId12"/>
                    <a:stretch>
                      <a:fillRect/>
                    </a:stretch>
                  </pic:blipFill>
                  <pic:spPr>
                    <a:xfrm>
                      <a:off x="0" y="0"/>
                      <a:ext cx="3645535" cy="2427605"/>
                    </a:xfrm>
                    <a:prstGeom prst="rect">
                      <a:avLst/>
                    </a:prstGeom>
                    <a:effectLst>
                      <a:outerShdw blurRad="50800" dist="38100" dir="2700000" algn="tl" rotWithShape="0">
                        <a:prstClr val="black">
                          <a:alpha val="40000"/>
                        </a:prstClr>
                      </a:outerShdw>
                    </a:effectLst>
                  </pic:spPr>
                </pic:pic>
              </a:graphicData>
            </a:graphic>
          </wp:anchor>
        </w:drawing>
      </w:r>
      <w:r>
        <w:rPr>
          <w:rFonts w:hint="eastAsia" w:asciiTheme="minorEastAsia" w:hAnsiTheme="minorEastAsia" w:eastAsiaTheme="minorEastAsia" w:cstheme="minorEastAsia"/>
          <w:kern w:val="2"/>
          <w:sz w:val="24"/>
          <w:szCs w:val="24"/>
          <w:lang w:val="en-US" w:eastAsia="zh-CN"/>
        </w:rPr>
        <w:t>本次大会不仅为会员企业提供了一个交流和学习的平台，也为企业应对复杂多变的国际贸易环境提供坚强的支撑。我们期待在新的一年里，与所有会员企业一起，共创辉煌！</w:t>
      </w:r>
    </w:p>
    <w:p w14:paraId="2BAE3817">
      <w:pPr>
        <w:keepNext w:val="0"/>
        <w:keepLines w:val="0"/>
        <w:pageBreakBefore w:val="0"/>
        <w:kinsoku/>
        <w:wordWrap/>
        <w:overflowPunct/>
        <w:topLinePunct w:val="0"/>
        <w:autoSpaceDE/>
        <w:autoSpaceDN/>
        <w:bidi w:val="0"/>
        <w:adjustRightInd w:val="0"/>
        <w:snapToGrid w:val="0"/>
        <w:spacing w:line="440" w:lineRule="exact"/>
        <w:ind w:left="0" w:leftChars="0" w:right="0" w:rightChars="0"/>
        <w:jc w:val="left"/>
        <w:textAlignment w:val="auto"/>
        <w:outlineLvl w:val="9"/>
        <w:rPr>
          <w:rFonts w:hint="eastAsia" w:ascii="华文彩云" w:hAnsi="宋体" w:eastAsia="华文彩云"/>
          <w:b/>
          <w:bCs/>
          <w:sz w:val="36"/>
          <w:szCs w:val="36"/>
        </w:rPr>
      </w:pPr>
    </w:p>
    <w:p w14:paraId="4E2D7E4C">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lang w:val="en-US" w:eastAsia="zh-CN"/>
        </w:rPr>
      </w:pPr>
    </w:p>
    <w:p w14:paraId="7E2F969A">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楷体_GB2312" w:hAnsi="宋体" w:eastAsia="楷体_GB2312" w:cs="Times New Roman"/>
          <w:b/>
          <w:bCs/>
          <w:sz w:val="36"/>
          <w:szCs w:val="36"/>
          <w:lang w:val="en-US" w:eastAsia="zh-CN"/>
        </w:rPr>
      </w:pPr>
    </w:p>
    <w:p w14:paraId="5FFCFB42">
      <w:pPr>
        <w:pStyle w:val="2"/>
        <w:rPr>
          <w:rFonts w:hint="eastAsia" w:ascii="楷体_GB2312" w:hAnsi="宋体" w:eastAsia="楷体_GB2312" w:cs="Times New Roman"/>
          <w:b/>
          <w:bCs/>
          <w:sz w:val="36"/>
          <w:szCs w:val="36"/>
          <w:lang w:val="en-US" w:eastAsia="zh-CN"/>
        </w:rPr>
      </w:pPr>
    </w:p>
    <w:p w14:paraId="1DB59287">
      <w:pPr>
        <w:pStyle w:val="2"/>
        <w:rPr>
          <w:rFonts w:hint="eastAsia" w:ascii="楷体_GB2312" w:hAnsi="宋体" w:eastAsia="楷体_GB2312" w:cs="Times New Roman"/>
          <w:b/>
          <w:bCs/>
          <w:sz w:val="36"/>
          <w:szCs w:val="36"/>
          <w:lang w:val="en-US" w:eastAsia="zh-CN"/>
        </w:rPr>
      </w:pPr>
    </w:p>
    <w:p w14:paraId="189C224E">
      <w:pPr>
        <w:pStyle w:val="2"/>
        <w:rPr>
          <w:rFonts w:hint="eastAsia" w:ascii="楷体_GB2312" w:hAnsi="宋体" w:eastAsia="楷体_GB2312" w:cs="Times New Roman"/>
          <w:b/>
          <w:bCs/>
          <w:sz w:val="36"/>
          <w:szCs w:val="36"/>
          <w:lang w:val="en-US" w:eastAsia="zh-CN"/>
        </w:rPr>
      </w:pPr>
    </w:p>
    <w:p w14:paraId="77836D71">
      <w:pPr>
        <w:pStyle w:val="2"/>
        <w:rPr>
          <w:rFonts w:hint="eastAsia" w:ascii="楷体_GB2312" w:hAnsi="宋体" w:eastAsia="楷体_GB2312" w:cs="Times New Roman"/>
          <w:b/>
          <w:bCs/>
          <w:sz w:val="36"/>
          <w:szCs w:val="36"/>
          <w:lang w:val="en-US" w:eastAsia="zh-CN"/>
        </w:rPr>
      </w:pPr>
    </w:p>
    <w:p w14:paraId="19B39B8A">
      <w:pPr>
        <w:pStyle w:val="2"/>
        <w:rPr>
          <w:rFonts w:hint="eastAsia" w:ascii="宋体" w:hAnsi="宋体" w:eastAsia="宋体" w:cs="宋体"/>
          <w:kern w:val="2"/>
          <w:sz w:val="24"/>
          <w:szCs w:val="24"/>
          <w:lang w:val="en-US" w:eastAsia="zh-CN"/>
        </w:rPr>
      </w:pPr>
      <w:bookmarkStart w:id="0" w:name="_GoBack"/>
      <w:bookmarkEnd w:id="0"/>
    </w:p>
    <w:p w14:paraId="78989C70">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hAnsi="宋体" w:eastAsia="楷体_GB2312" w:cs="Times New Roman"/>
          <w:b/>
          <w:bCs/>
          <w:sz w:val="36"/>
          <w:szCs w:val="36"/>
          <w:lang w:val="en-US" w:eastAsia="zh-CN"/>
        </w:rPr>
      </w:pPr>
      <w:r>
        <w:rPr>
          <w:rFonts w:hint="eastAsia" w:ascii="楷体_GB2312" w:hAnsi="宋体" w:eastAsia="楷体_GB2312" w:cs="Times New Roman"/>
          <w:b/>
          <w:bCs/>
          <w:sz w:val="36"/>
          <w:szCs w:val="36"/>
          <w:lang w:val="en-US" w:eastAsia="zh-CN"/>
        </w:rPr>
        <w:t>宁波市对外经济贸易企业协会（宁波进出口商会）</w:t>
      </w:r>
    </w:p>
    <w:p w14:paraId="44239556">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default" w:ascii="楷体_GB2312" w:hAnsi="宋体" w:eastAsia="楷体_GB2312" w:cs="Times New Roman"/>
          <w:b/>
          <w:bCs/>
          <w:sz w:val="36"/>
          <w:szCs w:val="36"/>
          <w:lang w:val="en-US" w:eastAsia="zh-CN"/>
        </w:rPr>
      </w:pPr>
      <w:r>
        <w:rPr>
          <w:rFonts w:hint="eastAsia" w:ascii="楷体_GB2312" w:hAnsi="宋体" w:eastAsia="楷体_GB2312" w:cs="Times New Roman"/>
          <w:b/>
          <w:bCs/>
          <w:sz w:val="36"/>
          <w:szCs w:val="36"/>
          <w:lang w:val="en-US" w:eastAsia="zh-CN"/>
        </w:rPr>
        <w:t>2024年工作总结及2025年工作计划</w:t>
      </w:r>
    </w:p>
    <w:p w14:paraId="1DDDBF3E">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华文细黑" w:hAnsi="华文细黑" w:eastAsia="华文细黑" w:cs="Times New Roman"/>
          <w:sz w:val="28"/>
          <w:szCs w:val="28"/>
        </w:rPr>
      </w:pPr>
      <w:r>
        <w:rPr>
          <w:rFonts w:hint="eastAsia" w:asciiTheme="minorEastAsia" w:hAnsiTheme="minorEastAsia" w:eastAsiaTheme="minorEastAsia" w:cstheme="minorEastAsia"/>
          <w:kern w:val="2"/>
          <w:sz w:val="24"/>
          <w:szCs w:val="24"/>
          <w:lang w:val="en-US" w:eastAsia="zh-CN"/>
        </w:rPr>
        <w:t>——</w:t>
      </w:r>
      <w:r>
        <w:rPr>
          <w:rFonts w:hint="eastAsia" w:ascii="华文细黑" w:hAnsi="华文细黑" w:eastAsia="华文细黑" w:cs="Times New Roman"/>
          <w:sz w:val="28"/>
          <w:szCs w:val="28"/>
        </w:rPr>
        <w:t>第五届理事会会长  刘建平</w:t>
      </w:r>
    </w:p>
    <w:p w14:paraId="46DD8F07">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华文细黑" w:hAnsi="华文细黑" w:eastAsia="华文细黑" w:cs="Times New Roman"/>
          <w:sz w:val="28"/>
          <w:szCs w:val="28"/>
        </w:rPr>
      </w:pPr>
      <w:r>
        <w:rPr>
          <w:rFonts w:hint="eastAsia" w:ascii="华文细黑" w:hAnsi="华文细黑" w:eastAsia="华文细黑" w:cs="Times New Roman"/>
          <w:sz w:val="28"/>
          <w:szCs w:val="28"/>
        </w:rPr>
        <w:t>（2024年12月19日）</w:t>
      </w:r>
    </w:p>
    <w:p w14:paraId="538D6DE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p>
    <w:p w14:paraId="0926326B">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尊敬的各位领导、各位会员代表：</w:t>
      </w:r>
    </w:p>
    <w:p w14:paraId="7535B13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大家下午好！首先，我谨代表协会，向在百忙之中出席本次会议的各位领导、各位会员代表，致以最热烈的欢迎和最诚挚的感谢！受协会理事会之托，我向大会报告协会2024年的工作以及2025年的工作计划，请各位审阅。</w:t>
      </w:r>
    </w:p>
    <w:p w14:paraId="17027C0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一、2024年的工作概述</w:t>
      </w:r>
    </w:p>
    <w:p w14:paraId="2951244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2024年是充满挑战与机遇的一年。在市商务局、市民政局以及各相关部门的鼎力支持下，我们积极响应市商务局的工作部署，进一步强化了作为“政府与企业沟通的桥梁、外贸企业的温馨家园”的角色，围绕外贸业务的调研、业务培训、内外交流、市场开拓、自身建设等方面，开展了一系列卓有成效的工作。</w:t>
      </w:r>
    </w:p>
    <w:p w14:paraId="6F6E5A7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（一）做好政企沟通，反映企业诉求，促进贸易发展。</w:t>
      </w:r>
    </w:p>
    <w:p w14:paraId="30D5151D">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面对地缘政治格局变动以及国际贸易形势多变等多重因素对企业经营带来的深远且复杂的影响，我们定期组织召开会长办公会议、常务理事会及会员座谈会等，倾听会员企业的诉求与建议，分析当前外贸形势的发展动态。深入会员企业进行走访调研，梳理了企业在经营过程中所面临的主要问题。通过参加国家发改委、国务院办公厅督查组、市发改委的调研，汇报了宁波外贸情况，并提出了相关的政策建议，帮助企业有效应对挑战、解决难题。</w:t>
      </w:r>
    </w:p>
    <w:p w14:paraId="34801AB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(二）组织培训讲座，通报政策信息。</w:t>
      </w:r>
    </w:p>
    <w:p w14:paraId="20E9BBBD">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随着我国外贸形势的不断变化，针对会员单位提出的各类服务需求，积极开展了众多针对性培训活动。</w:t>
      </w:r>
    </w:p>
    <w:p w14:paraId="53E915E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在培训内容上，协会充分考虑到当前外贸领域的热点和难点问题，涵盖了绿色贸易、汇率结算、出口退税、品牌出海建设、政策宣讲、市场开拓、联合国采购流程指导、外贸风险防范等多个专题。这些专题既反映了当前外贸市场的实际需求，也体现了协会对企业发展的深入思考和全面布局。</w:t>
      </w:r>
    </w:p>
    <w:p w14:paraId="1258079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在绿色贸易方面，由绿色贸易专委会牵头，举办多场关于贸易绿色发展专题培训，帮助外贸出口企业应对绿色国际贸易等新型技术性贸易措施，提前布局绿色金融的创新落地实践，做好风险应对，积极向企业宣介国际政策动态，帮助企业积极构建绿色贸易多元化发展策略。在汇率避险方面，协会邀请了专业金融机构进行授课，讲解了汇率风险识别、评估和管理的技巧和方法，帮助企业在复杂多变的汇率环境中稳定经营。针对当前国际外循环受阻受限，协会邀请行业专家和学者，通过举办品牌出海、知识产权保护等方面的活动，助力企业在严峻的外贸形势下更好地抢占海外市场，掌握相关知识和技能。</w:t>
      </w:r>
    </w:p>
    <w:p w14:paraId="09901CE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在严峻的贸易形势下，客户对于产品和贸易支付条款的要求也在不断发生变化，针对企业中频发的贸易纠纷，我会也邀请了相关专家，组织召开了外贸风险防范会议，帮助企业更好地应对面临的风险。</w:t>
      </w:r>
    </w:p>
    <w:p w14:paraId="137290E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同时，我们保持与商务、海关、国税、财政、外汇、信保等相关部门的密切沟通，及时获取政策信息，开展外贸形势通报、政策解读等活动，帮助企业更好地理解和把握政策导向，用好用足各项稳外贸政策。</w:t>
      </w:r>
    </w:p>
    <w:p w14:paraId="48B1866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（三）做好展会服务工作，助推企业拓展市场</w:t>
      </w:r>
    </w:p>
    <w:p w14:paraId="741828C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协会积极组织企业参与境内外各类展会、论坛，不仅紧密配合市商务局圆满完成第135、136届广交会和32届华交会等重大展会的展务服务工作，还组织百余家企业参加迪拜、巴西、南非、印度等境外展会及中东中亚市场机遇分享会，在引导企业稳住传统市场的同时全力开拓新兴市场。</w:t>
      </w:r>
    </w:p>
    <w:p w14:paraId="5ADEC2A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在市商务局的悉心指导下，协会连续四年成功举办了联合国采购项目推广活动。我们特邀联合国采购官员及投标专家亲临现场，为企业家们深入解读国际公共采购市场的运作机制及投标技巧，助力宁波外贸企业更好地融入国际市场竞争。目前已有多家企业通过这四年的培训，先后成功中标联合国相关机构发布的采购任务。</w:t>
      </w:r>
    </w:p>
    <w:p w14:paraId="00551C37">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（四）参与社会治理，履行社会责任。</w:t>
      </w:r>
    </w:p>
    <w:p w14:paraId="6B628E7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协会作为社会治理的重要主体之一，积极投身于社会治理活动，认真履行自身的社会责任。根据宁波市场监督管理局提出的商业秘密保护建议，致力于做好外贸企业的商业秘密保护工作。同时，我会被列为宁波市第三届政府立法联系点，为政府立法工作献计献策。</w:t>
      </w:r>
    </w:p>
    <w:p w14:paraId="3139778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在市委宣传部的指导下，积极做好外贸企业出海国际传播工作，通过多种渠道和形式，向国际社会展示宁波外贸企业的风采和实力。并且与宣传部一起举办宁波外贸传播达人创造营活动，鼓励外贸企业积极挖掘和传播自身的文化故事，增强企业国际传播能力建设，提升企业品牌形象，更加主动地宣介中国主张、传播中华文化。配合市商务局，全力做好国际贸易预警工作，及时发布预警信息，联系企业开展反倾销反补贴应诉。针对企业遇到的国际贸易纠纷，积极组织专家召开论证，协助企业开展涉外贸易维权工作。</w:t>
      </w:r>
    </w:p>
    <w:p w14:paraId="75F33F0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除此之外，协会还协助市政协文史处做好《宁波外贸发展史》丛书的编印工作，为传承和弘扬宁波外贸文化做出积极的贡献。</w:t>
      </w:r>
    </w:p>
    <w:p w14:paraId="4381059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（五）开展内外交流合作，寻求发展新机遇。</w:t>
      </w:r>
    </w:p>
    <w:p w14:paraId="4ED3BA8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今年10月，协会组织了部分会员企业，赴深圳、广东考察。在这次考察中，我们参观了华为深圳坂田基地和华为东莞研发园区，亲眼目睹了这家高科技企业的先进技术和创新精神。通过这次实地考察，会员代表们获得了关于企业数字化转型发展的第一手资料，并就如何在数字化浪潮中进行企业战略布局，展开了深入的座谈交流，探讨了今后的合作。随后，我们又先后赴大湾区进出口商会、深圳跨境电商典型企业、南沙自贸试验区进行交流考察，助力企业寻求新的发展机遇，拓展更加宽广的市场空间。</w:t>
      </w:r>
    </w:p>
    <w:p w14:paraId="76C99236">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此外，我们在今年上半年组织会员企业“走进航交所”，让更多的企业了解国际航运市场对外贸的影响。我们还积极地联系省外的兄弟进出口商协会，通过交流各省市的外贸政策与做法，不仅有助于我们更好地理解当前外贸市场的动态，也为我们在应对国际贸易竞争提供借鉴，为协会的自身建设提供参考。</w:t>
      </w:r>
    </w:p>
    <w:p w14:paraId="4815B6BB">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（六）做好内部治理，加强自身建设。</w:t>
      </w:r>
    </w:p>
    <w:p w14:paraId="43E0742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今年6月，协会按照市民政局的要求，在市商务局的关心支持下，顺利完成了换届工作。在市商务局、市民政局的指导下，我们及时做好协会年检、“双随机”抽查、“自查自纠”、审计等相关工作。今年10月，经市商务局推荐，协会秘书长参加由市民政局主办的“金牌秘书长”培训活动，通过此次培训，对协会秘书处的工作有了更好地提升，同时对协会的合规性建设有了更深入的认识。</w:t>
      </w:r>
    </w:p>
    <w:p w14:paraId="19CFCF1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积极参加由中共宁波市委全面依法治市委员会主办的合规建设专题培训会，对重点产业合规体系建设有了更深层次的了解。为强化协会财务管理，积极参加由区税务局、街道举办的各类财务培训活动，及时掌握财务管理的最新政策、法规，不断提升业务技能。</w:t>
      </w:r>
    </w:p>
    <w:p w14:paraId="3DAF85E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加强信息建设工作。会刊、公众号和网站是协会联系和服务会员企业的重要渠道。协会定期印发会刊，累计发行了177期。利用微信公众号、网站及时发布行业最新信息与动态，编发重要活动简报等。</w:t>
      </w:r>
    </w:p>
    <w:p w14:paraId="1419470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二、2025年工作任务</w:t>
      </w:r>
    </w:p>
    <w:p w14:paraId="6A76269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2025年，我们要继续深入学习贯彻党的二十大及相关会议和中央经济工作会议精神，以习近平新时代中国特色社会主义思想为指导，促进外贸高质量发展。按照市商务局和市社团管理部门的部署和要求，深化与有关部门、有关机构的联系合作，把服务企业，促进外贸高质量发展摆在协会工作的首要位置：</w:t>
      </w:r>
    </w:p>
    <w:p w14:paraId="7AB6AC1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1.积极组织各项培训活动。</w:t>
      </w:r>
      <w:r>
        <w:rPr>
          <w:rFonts w:hint="eastAsia" w:asciiTheme="minorEastAsia" w:hAnsiTheme="minorEastAsia" w:eastAsiaTheme="minorEastAsia" w:cstheme="minorEastAsia"/>
          <w:kern w:val="2"/>
          <w:sz w:val="24"/>
          <w:szCs w:val="24"/>
          <w:lang w:val="en-US" w:eastAsia="zh-CN"/>
        </w:rPr>
        <w:t>协会将继续与政府相关部门及有关专家紧密合作，针对不同阶段的外贸形势，开展更为专业的线上及线下培训服务。提升外贸企业从业人员的专业素质，及时掌握各项政策动态，合理规避风险，减少损失，推动我市外贸高质量发展。</w:t>
      </w:r>
    </w:p>
    <w:p w14:paraId="4244C05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2.深化调研助企维权。</w:t>
      </w:r>
      <w:r>
        <w:rPr>
          <w:rFonts w:hint="eastAsia" w:asciiTheme="minorEastAsia" w:hAnsiTheme="minorEastAsia" w:eastAsiaTheme="minorEastAsia" w:cstheme="minorEastAsia"/>
          <w:kern w:val="2"/>
          <w:sz w:val="24"/>
          <w:szCs w:val="24"/>
          <w:lang w:val="en-US" w:eastAsia="zh-CN"/>
        </w:rPr>
        <w:t>协会将继续深入了解我市外贸企业的实际情况，根据外贸形势的发展和会员企业的需求，组织座谈交流活动。同时，将及时向政府有关部门反映企业诉求，提出促进外贸发展的政策建议，发挥政府与企业间沟通的桥梁作用。此外，协会将继续发挥作为政府立法联系点的职能作用，积极配合相关部门提出立法建议；加强货主维权工作，配合政府有关部门深入调研，提出建设性意见；不断完善行业管理，督促外贸企业依法经营，倡导行业自律，规范市场环境。</w:t>
      </w:r>
    </w:p>
    <w:p w14:paraId="32CA942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3.持续强化会员服务。</w:t>
      </w:r>
      <w:r>
        <w:rPr>
          <w:rFonts w:hint="eastAsia" w:asciiTheme="minorEastAsia" w:hAnsiTheme="minorEastAsia" w:eastAsiaTheme="minorEastAsia" w:cstheme="minorEastAsia"/>
          <w:kern w:val="2"/>
          <w:sz w:val="24"/>
          <w:szCs w:val="24"/>
          <w:lang w:val="en-US" w:eastAsia="zh-CN"/>
        </w:rPr>
        <w:t>协会将与广大会员企业建立更为广泛和紧密的联系，吸引更多在行业中具有影响力的热心企业加入，以壮大协会队伍，扩充资源，增强活力，促进行业交流。同时，将对现有会员企业根据其经营内容进行进一步细分，为企业提供更加精准的服务。</w:t>
      </w:r>
    </w:p>
    <w:p w14:paraId="1DE4569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4.大力开拓国际市场。</w:t>
      </w:r>
      <w:r>
        <w:rPr>
          <w:rFonts w:hint="eastAsia" w:asciiTheme="minorEastAsia" w:hAnsiTheme="minorEastAsia" w:eastAsiaTheme="minorEastAsia" w:cstheme="minorEastAsia"/>
          <w:kern w:val="2"/>
          <w:sz w:val="24"/>
          <w:szCs w:val="24"/>
          <w:lang w:val="en-US" w:eastAsia="zh-CN"/>
        </w:rPr>
        <w:t>协会将继续推动国际公共采购服务，如联合国采购等，为企业在国际公采项目上，确保融资保障和信保支持等配套服务。引导和推动企业有效“走出去”，力争在“一带一路”等新兴市场开拓上取得新的进展。进一步加强境内外展览会的组织服务工作，积极开发新的展览项目，引导和帮助企业开发国内外新市场，为企业提供更多的商机。</w:t>
      </w:r>
    </w:p>
    <w:p w14:paraId="0C94922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5.加强与兄弟协会的密切协作。</w:t>
      </w:r>
      <w:r>
        <w:rPr>
          <w:rFonts w:hint="eastAsia" w:asciiTheme="minorEastAsia" w:hAnsiTheme="minorEastAsia" w:eastAsiaTheme="minorEastAsia" w:cstheme="minorEastAsia"/>
          <w:kern w:val="2"/>
          <w:sz w:val="24"/>
          <w:szCs w:val="24"/>
          <w:lang w:val="en-US" w:eastAsia="zh-CN"/>
        </w:rPr>
        <w:t>通过“请进来，走出去”的方式，深化跨领域、跨地域的多维度对外交流，进一步加强与国内兄弟协（商）会、境外协（商）会之间的合作，了解各地相关贸易政策与措施，积极为我市外贸进出口企业提供对外交流与合作的平台，拓展企业发展的空间。</w:t>
      </w:r>
    </w:p>
    <w:p w14:paraId="5702879B">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6.持续完善协会自身建设。</w:t>
      </w:r>
      <w:r>
        <w:rPr>
          <w:rFonts w:hint="eastAsia" w:asciiTheme="minorEastAsia" w:hAnsiTheme="minorEastAsia" w:eastAsiaTheme="minorEastAsia" w:cstheme="minorEastAsia"/>
          <w:kern w:val="2"/>
          <w:sz w:val="24"/>
          <w:szCs w:val="24"/>
          <w:lang w:val="en-US" w:eastAsia="zh-CN"/>
        </w:rPr>
        <w:t>根据协会现状，深入研究自身发展前景，继续完善体制机制建设，不断增强服务意识，提升服务水平，拓宽服务空间，更好地发挥桥梁纽带作用。</w:t>
      </w:r>
    </w:p>
    <w:p w14:paraId="24E8004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各位领导、各位来宾、各位会员，回顾过去，我们风雨兼程，展望未来，我们砥砺前行。在新的一年里，我们将继续发扬团结协作、锐意进取的精神，扎实做好会员服务工作，切实推动协会各项工作向前发展，锚定外贸高质量发展目标，稳中求进，鼓足干劲，用奋斗抒写梦想，在探索中开创未来！</w:t>
      </w:r>
    </w:p>
    <w:p w14:paraId="52658AF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楷体_GB2312" w:hAnsi="宋体" w:eastAsia="楷体_GB2312" w:cs="Times New Roman"/>
          <w:b/>
          <w:bCs/>
          <w:sz w:val="36"/>
          <w:szCs w:val="36"/>
          <w:lang w:val="en-US" w:eastAsia="zh-CN"/>
        </w:rPr>
      </w:pPr>
      <w:r>
        <w:rPr>
          <w:rFonts w:hint="eastAsia" w:asciiTheme="minorEastAsia" w:hAnsiTheme="minorEastAsia" w:eastAsiaTheme="minorEastAsia" w:cstheme="minorEastAsia"/>
          <w:kern w:val="2"/>
          <w:sz w:val="24"/>
          <w:szCs w:val="24"/>
          <w:lang w:val="en-US" w:eastAsia="zh-CN"/>
        </w:rPr>
        <w:t>谢谢大家！</w:t>
      </w:r>
    </w:p>
    <w:p w14:paraId="4CDE69C6">
      <w:pPr>
        <w:pStyle w:val="2"/>
        <w:ind w:left="0" w:leftChars="0" w:firstLine="0" w:firstLineChars="0"/>
        <w:jc w:val="both"/>
        <w:rPr>
          <w:rFonts w:hint="eastAsia" w:asciiTheme="minorEastAsia" w:hAnsiTheme="minorEastAsia" w:eastAsiaTheme="minorEastAsia" w:cstheme="minorEastAsia"/>
          <w:kern w:val="2"/>
          <w:sz w:val="24"/>
          <w:szCs w:val="24"/>
          <w:lang w:val="en-US" w:eastAsia="zh-CN"/>
        </w:rPr>
      </w:pPr>
    </w:p>
    <w:p w14:paraId="454D74B7">
      <w:pPr>
        <w:pStyle w:val="2"/>
        <w:ind w:left="0" w:leftChars="0" w:firstLine="0" w:firstLineChars="0"/>
        <w:jc w:val="both"/>
        <w:rPr>
          <w:rFonts w:hint="eastAsia" w:asciiTheme="minorEastAsia" w:hAnsiTheme="minorEastAsia" w:eastAsiaTheme="minorEastAsia" w:cstheme="minorEastAsia"/>
          <w:kern w:val="2"/>
          <w:sz w:val="24"/>
          <w:szCs w:val="24"/>
          <w:lang w:val="en-US" w:eastAsia="zh-CN"/>
        </w:rPr>
      </w:pPr>
    </w:p>
    <w:p w14:paraId="4E0FA9BC">
      <w:pPr>
        <w:pStyle w:val="2"/>
        <w:rPr>
          <w:rFonts w:hint="eastAsia" w:ascii="楷体_GB2312" w:hAnsi="宋体" w:eastAsia="楷体_GB2312" w:cs="Times New Roman"/>
          <w:b/>
          <w:bCs/>
          <w:sz w:val="36"/>
          <w:szCs w:val="36"/>
          <w:lang w:val="en-US" w:eastAsia="zh-CN"/>
        </w:rPr>
      </w:pPr>
    </w:p>
    <w:p w14:paraId="6765B492">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楷体_GB2312" w:hAnsi="宋体" w:eastAsia="楷体_GB2312" w:cs="Times New Roman"/>
          <w:b/>
          <w:bCs/>
          <w:sz w:val="36"/>
          <w:szCs w:val="36"/>
          <w:lang w:val="en-US" w:eastAsia="zh-CN"/>
        </w:rPr>
      </w:pPr>
      <w:r>
        <w:rPr>
          <w:rFonts w:hint="eastAsia" w:ascii="楷体_GB2312" w:hAnsi="宋体" w:eastAsia="楷体_GB2312" w:cs="Times New Roman"/>
          <w:b/>
          <w:bCs/>
          <w:sz w:val="36"/>
          <w:szCs w:val="36"/>
          <w:lang w:val="en-US" w:eastAsia="zh-CN"/>
        </w:rPr>
        <w:t>积极创新金融服务模式 助力外贸高质量发展</w:t>
      </w:r>
    </w:p>
    <w:p w14:paraId="3BA58509">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kern w:val="2"/>
          <w:sz w:val="24"/>
          <w:szCs w:val="24"/>
          <w:lang w:val="en-US" w:eastAsia="zh-CN"/>
        </w:rPr>
      </w:pPr>
    </w:p>
    <w:p w14:paraId="77E63446">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12月23日</w:t>
      </w:r>
      <w:r>
        <w:rPr>
          <w:rFonts w:hint="eastAsia" w:ascii="宋体" w:hAnsi="宋体" w:cs="宋体"/>
          <w:kern w:val="2"/>
          <w:sz w:val="24"/>
          <w:szCs w:val="24"/>
          <w:lang w:val="en-US" w:eastAsia="zh-CN"/>
        </w:rPr>
        <w:t>，</w:t>
      </w:r>
      <w:r>
        <w:rPr>
          <w:rFonts w:hint="eastAsia" w:ascii="宋体" w:hAnsi="宋体" w:eastAsia="宋体" w:cs="宋体"/>
          <w:kern w:val="2"/>
          <w:sz w:val="24"/>
          <w:szCs w:val="24"/>
          <w:lang w:val="en-US" w:eastAsia="zh-CN"/>
        </w:rPr>
        <w:t>刘建平</w:t>
      </w:r>
      <w:r>
        <w:rPr>
          <w:rFonts w:hint="eastAsia" w:ascii="宋体" w:hAnsi="宋体" w:cs="宋体"/>
          <w:kern w:val="2"/>
          <w:sz w:val="24"/>
          <w:szCs w:val="24"/>
          <w:lang w:val="en-US" w:eastAsia="zh-CN"/>
        </w:rPr>
        <w:t>会长</w:t>
      </w:r>
      <w:r>
        <w:rPr>
          <w:rFonts w:hint="eastAsia" w:ascii="宋体" w:hAnsi="宋体" w:eastAsia="宋体" w:cs="宋体"/>
          <w:kern w:val="2"/>
          <w:sz w:val="24"/>
          <w:szCs w:val="24"/>
          <w:lang w:val="en-US" w:eastAsia="zh-CN"/>
        </w:rPr>
        <w:t>与鄞州银行微贷业务部总经理江智慧进行了接触洽谈，双方就普惠小微企业融资平台合作事宜进行了深入商讨。</w:t>
      </w:r>
    </w:p>
    <w:p w14:paraId="550A1B8B">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会上，江总以协会</w:t>
      </w:r>
      <w:r>
        <w:rPr>
          <w:rFonts w:hint="eastAsia" w:ascii="宋体" w:hAnsi="宋体" w:cs="宋体"/>
          <w:kern w:val="2"/>
          <w:sz w:val="24"/>
          <w:szCs w:val="24"/>
          <w:lang w:val="en-US" w:eastAsia="zh-CN"/>
        </w:rPr>
        <w:t>某</w:t>
      </w:r>
      <w:r>
        <w:rPr>
          <w:rFonts w:hint="eastAsia" w:ascii="宋体" w:hAnsi="宋体" w:eastAsia="宋体" w:cs="宋体"/>
          <w:kern w:val="2"/>
          <w:sz w:val="24"/>
          <w:szCs w:val="24"/>
          <w:lang w:val="en-US" w:eastAsia="zh-CN"/>
        </w:rPr>
        <w:t>会员企业的融资</w:t>
      </w:r>
      <w:r>
        <w:rPr>
          <w:rFonts w:hint="eastAsia" w:ascii="宋体" w:hAnsi="宋体" w:cs="宋体"/>
          <w:kern w:val="2"/>
          <w:sz w:val="24"/>
          <w:szCs w:val="24"/>
          <w:lang w:val="en-US" w:eastAsia="zh-CN"/>
        </w:rPr>
        <w:t>情况</w:t>
      </w:r>
      <w:r>
        <w:rPr>
          <w:rFonts w:hint="eastAsia" w:ascii="宋体" w:hAnsi="宋体" w:eastAsia="宋体" w:cs="宋体"/>
          <w:kern w:val="2"/>
          <w:sz w:val="24"/>
          <w:szCs w:val="24"/>
          <w:lang w:val="en-US" w:eastAsia="zh-CN"/>
        </w:rPr>
        <w:t>为典型案例，详细阐述了鄞州银行微贷业务部在支持小微企业发展方面的举措和成效。微贷业务部以信用贷款和超级抵押贷为拳头产品，致力于为普惠小微客群提供方便、快捷的融资服务</w:t>
      </w:r>
      <w:r>
        <w:rPr>
          <w:rFonts w:hint="eastAsia" w:ascii="宋体" w:hAnsi="宋体" w:cs="宋体"/>
          <w:kern w:val="2"/>
          <w:sz w:val="24"/>
          <w:szCs w:val="24"/>
          <w:lang w:val="en-US" w:eastAsia="zh-CN"/>
        </w:rPr>
        <w:t>，在当前严峻的形势下</w:t>
      </w:r>
      <w:r>
        <w:rPr>
          <w:rFonts w:hint="eastAsia" w:ascii="宋体" w:hAnsi="宋体" w:eastAsia="宋体" w:cs="宋体"/>
          <w:kern w:val="2"/>
          <w:sz w:val="24"/>
          <w:szCs w:val="24"/>
          <w:lang w:val="en-US" w:eastAsia="zh-CN"/>
        </w:rPr>
        <w:t>雪中送炭，以高效快捷的办理方式助力小微客户走上健康可持续的发展道路。</w:t>
      </w:r>
    </w:p>
    <w:p w14:paraId="1CE362E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kern w:val="2"/>
          <w:sz w:val="24"/>
          <w:szCs w:val="24"/>
          <w:lang w:val="en-US" w:eastAsia="zh-CN"/>
        </w:rPr>
      </w:pPr>
      <w:r>
        <w:rPr>
          <w:rFonts w:hint="eastAsia" w:ascii="宋体" w:hAnsi="宋体" w:cs="宋体"/>
          <w:kern w:val="2"/>
          <w:sz w:val="24"/>
          <w:szCs w:val="24"/>
          <w:lang w:val="en-US" w:eastAsia="zh-CN"/>
        </w:rPr>
        <w:t>为支持小微外贸企业良好发展，近几年，协会与宁波银行、平安银行、民生银行、泰隆银行、通商银行、浙商银行、稠州银行、甬城农商行等共同探讨交流，积极创新金融服务模式，</w:t>
      </w:r>
      <w:r>
        <w:rPr>
          <w:rFonts w:hint="eastAsia" w:ascii="宋体" w:hAnsi="宋体" w:eastAsia="宋体" w:cs="宋体"/>
          <w:kern w:val="2"/>
          <w:sz w:val="24"/>
          <w:szCs w:val="24"/>
          <w:lang w:val="en-US" w:eastAsia="zh-CN"/>
        </w:rPr>
        <w:t>共同推动普惠小微金融服务的落地与深化。</w:t>
      </w:r>
    </w:p>
    <w:p w14:paraId="1D7B9884">
      <w:pPr>
        <w:pStyle w:val="2"/>
        <w:rPr>
          <w:rFonts w:hint="eastAsia" w:ascii="宋体" w:hAnsi="宋体" w:eastAsia="宋体" w:cs="宋体"/>
          <w:kern w:val="2"/>
          <w:sz w:val="24"/>
          <w:szCs w:val="24"/>
          <w:lang w:val="en-US" w:eastAsia="zh-CN"/>
        </w:rPr>
      </w:pPr>
    </w:p>
    <w:p w14:paraId="01447078">
      <w:pPr>
        <w:pStyle w:val="2"/>
        <w:rPr>
          <w:rFonts w:hint="eastAsia" w:ascii="宋体" w:hAnsi="宋体" w:eastAsia="宋体" w:cs="宋体"/>
          <w:kern w:val="2"/>
          <w:sz w:val="24"/>
          <w:szCs w:val="24"/>
          <w:lang w:val="en-US" w:eastAsia="zh-CN"/>
        </w:rPr>
      </w:pPr>
    </w:p>
    <w:p w14:paraId="18061452">
      <w:pPr>
        <w:pStyle w:val="2"/>
        <w:rPr>
          <w:rFonts w:hint="eastAsia" w:ascii="宋体" w:hAnsi="宋体" w:eastAsia="宋体" w:cs="宋体"/>
          <w:kern w:val="2"/>
          <w:sz w:val="24"/>
          <w:szCs w:val="24"/>
          <w:lang w:val="en-US" w:eastAsia="zh-CN"/>
        </w:rPr>
      </w:pPr>
    </w:p>
    <w:p w14:paraId="3E52C5AA">
      <w:pPr>
        <w:pStyle w:val="2"/>
        <w:rPr>
          <w:rFonts w:hint="eastAsia" w:ascii="宋体" w:hAnsi="宋体" w:eastAsia="宋体" w:cs="宋体"/>
          <w:kern w:val="2"/>
          <w:sz w:val="24"/>
          <w:szCs w:val="24"/>
          <w:lang w:val="en-US" w:eastAsia="zh-CN"/>
        </w:rPr>
      </w:pPr>
    </w:p>
    <w:p w14:paraId="636CF4D1">
      <w:pPr>
        <w:pStyle w:val="2"/>
        <w:rPr>
          <w:rFonts w:hint="eastAsia" w:ascii="宋体" w:hAnsi="宋体" w:eastAsia="宋体" w:cs="宋体"/>
          <w:kern w:val="2"/>
          <w:sz w:val="24"/>
          <w:szCs w:val="24"/>
          <w:lang w:val="en-US" w:eastAsia="zh-CN"/>
        </w:rPr>
      </w:pPr>
    </w:p>
    <w:p w14:paraId="2206E41E">
      <w:pPr>
        <w:pStyle w:val="2"/>
        <w:rPr>
          <w:rFonts w:hint="eastAsia" w:ascii="宋体" w:hAnsi="宋体" w:eastAsia="宋体" w:cs="宋体"/>
          <w:kern w:val="2"/>
          <w:sz w:val="24"/>
          <w:szCs w:val="24"/>
          <w:lang w:val="en-US" w:eastAsia="zh-CN"/>
        </w:rPr>
      </w:pPr>
    </w:p>
    <w:p w14:paraId="4126535E">
      <w:pPr>
        <w:pStyle w:val="2"/>
        <w:rPr>
          <w:rFonts w:hint="eastAsia" w:ascii="宋体" w:hAnsi="宋体" w:eastAsia="宋体" w:cs="宋体"/>
          <w:kern w:val="2"/>
          <w:sz w:val="24"/>
          <w:szCs w:val="24"/>
          <w:lang w:val="en-US" w:eastAsia="zh-CN"/>
        </w:rPr>
      </w:pPr>
    </w:p>
    <w:p w14:paraId="66BF070B">
      <w:pPr>
        <w:pStyle w:val="2"/>
        <w:rPr>
          <w:rFonts w:hint="eastAsia" w:ascii="宋体" w:hAnsi="宋体" w:eastAsia="宋体" w:cs="宋体"/>
          <w:kern w:val="2"/>
          <w:sz w:val="24"/>
          <w:szCs w:val="24"/>
          <w:lang w:val="en-US" w:eastAsia="zh-CN"/>
        </w:rPr>
      </w:pPr>
    </w:p>
    <w:p w14:paraId="221CF7FE">
      <w:pPr>
        <w:pStyle w:val="2"/>
        <w:rPr>
          <w:rFonts w:hint="eastAsia" w:ascii="宋体" w:hAnsi="宋体" w:eastAsia="宋体" w:cs="宋体"/>
          <w:kern w:val="2"/>
          <w:sz w:val="24"/>
          <w:szCs w:val="24"/>
          <w:lang w:val="en-US" w:eastAsia="zh-CN"/>
        </w:rPr>
      </w:pPr>
    </w:p>
    <w:p w14:paraId="701D9961">
      <w:pPr>
        <w:pStyle w:val="2"/>
        <w:rPr>
          <w:rFonts w:hint="eastAsia" w:ascii="宋体" w:hAnsi="宋体" w:eastAsia="宋体" w:cs="宋体"/>
          <w:kern w:val="2"/>
          <w:sz w:val="24"/>
          <w:szCs w:val="24"/>
          <w:lang w:val="en-US" w:eastAsia="zh-CN"/>
        </w:rPr>
      </w:pPr>
    </w:p>
    <w:p w14:paraId="34186C07">
      <w:pPr>
        <w:pStyle w:val="2"/>
        <w:rPr>
          <w:rFonts w:hint="eastAsia" w:ascii="宋体" w:hAnsi="宋体" w:eastAsia="宋体" w:cs="宋体"/>
          <w:kern w:val="2"/>
          <w:sz w:val="24"/>
          <w:szCs w:val="24"/>
          <w:lang w:val="en-US" w:eastAsia="zh-CN"/>
        </w:rPr>
      </w:pPr>
    </w:p>
    <w:p w14:paraId="17F7EF56">
      <w:pPr>
        <w:pStyle w:val="2"/>
        <w:rPr>
          <w:rFonts w:hint="eastAsia" w:ascii="宋体" w:hAnsi="宋体" w:eastAsia="宋体" w:cs="宋体"/>
          <w:kern w:val="2"/>
          <w:sz w:val="24"/>
          <w:szCs w:val="24"/>
          <w:lang w:val="en-US" w:eastAsia="zh-CN"/>
        </w:rPr>
      </w:pPr>
    </w:p>
    <w:p w14:paraId="08D6415A">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楷体_GB2312" w:hAnsi="宋体" w:eastAsia="楷体_GB2312" w:cs="Times New Roman"/>
          <w:b/>
          <w:bCs/>
          <w:sz w:val="36"/>
          <w:szCs w:val="36"/>
          <w:lang w:val="en-US" w:eastAsia="zh-CN"/>
        </w:rPr>
      </w:pPr>
      <w:r>
        <w:rPr>
          <w:rFonts w:hint="eastAsia" w:ascii="华文细黑" w:hAnsi="华文细黑" w:eastAsia="华文细黑" w:cs="Times New Roman"/>
          <w:sz w:val="28"/>
          <w:szCs w:val="28"/>
        </w:rPr>
        <w:t>深化合作 共创未来</w:t>
      </w:r>
    </w:p>
    <w:p w14:paraId="19C348A1">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lang w:val="en-US" w:eastAsia="zh-CN"/>
        </w:rPr>
      </w:pPr>
      <w:r>
        <w:rPr>
          <w:rFonts w:hint="eastAsia" w:ascii="楷体_GB2312" w:hAnsi="宋体" w:eastAsia="楷体_GB2312" w:cs="Times New Roman"/>
          <w:b/>
          <w:bCs/>
          <w:sz w:val="36"/>
          <w:szCs w:val="36"/>
          <w:lang w:val="en-US" w:eastAsia="zh-CN"/>
        </w:rPr>
        <w:t>协会接待宁波东方理工大学（暂名）访问交流</w:t>
      </w:r>
    </w:p>
    <w:p w14:paraId="2C817B33">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kern w:val="2"/>
          <w:sz w:val="24"/>
          <w:szCs w:val="24"/>
          <w:lang w:val="en-US" w:eastAsia="zh-CN"/>
        </w:rPr>
      </w:pPr>
    </w:p>
    <w:p w14:paraId="3A0BCCA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为加强沟通交流，探索未来合作领域，推动双方共赢发展，2025年1月13日，宁波东方理工大学教育基金会常务副秘书长徐翘捷一行到访我会。协会会长刘建平与秘书长池俏瑜等热情接待，并与来访嘉宾进行了深入座谈。</w:t>
      </w:r>
    </w:p>
    <w:p w14:paraId="1E6591B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宁波东方理工大学（暂名）是一所由社会力量举办、国家重点支持、省市共同建设的新型研究型大学，致力于“小而精、高起点、高水平、国际化”的办学定位，秉持“志存高远、求真务实”的培养理念，培养具有“宽厚基础、创新能力、家国情怀、国际视野”的拔尖创新人才，为服务国家发展、推动社会进步贡献力量。</w:t>
      </w:r>
    </w:p>
    <w:p w14:paraId="1A44798D">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交流会上，双方围绕深化合作、促进资源共享等议题展开了深入探讨。东方理工期待与协会合作，通过协会搭建校企合作平台，邀请协会会员企业走进校园。双方探讨了校企合作新模式、新路径，通过讲座、研讨会、工作坊等多元形式的合作模式，共同推动产学研深度融合，实现共同发展。</w:t>
      </w:r>
    </w:p>
    <w:p w14:paraId="6A167BA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此外，双方还就2025年宁波东方理工大学（暂名）成立大会期间举办的“企业家进校园”活动进行了讨论。双方一致认为，此活动将为企业与高校搭建高效沟通桥梁，有助于整合各方资源、优势互补，共同助力东方理工的发展，为推动宁波高等教育与经济社会的协同发展贡献力量。</w:t>
      </w:r>
    </w:p>
    <w:p w14:paraId="399CE18B">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此次访问交流为双方未来的合作奠定了良好基础。我会将继续发挥桥梁纽带作用，推动校企协作向更高层次、更广领域迈进。</w:t>
      </w:r>
    </w:p>
    <w:p w14:paraId="14317304">
      <w:pPr>
        <w:pStyle w:val="2"/>
        <w:ind w:left="0" w:leftChars="0" w:firstLine="0" w:firstLineChars="0"/>
        <w:jc w:val="both"/>
        <w:rPr>
          <w:rFonts w:hint="eastAsia" w:ascii="楷体_GB2312" w:hAnsi="宋体" w:eastAsia="楷体_GB2312" w:cs="Times New Roman"/>
          <w:b/>
          <w:bCs/>
          <w:sz w:val="36"/>
          <w:szCs w:val="36"/>
          <w:lang w:val="en-US" w:eastAsia="zh-CN"/>
        </w:rPr>
      </w:pPr>
    </w:p>
    <w:p w14:paraId="700E4F53">
      <w:pPr>
        <w:pStyle w:val="2"/>
        <w:rPr>
          <w:rFonts w:hint="eastAsia" w:ascii="楷体_GB2312" w:hAnsi="宋体" w:eastAsia="楷体_GB2312" w:cs="Times New Roman"/>
          <w:b/>
          <w:bCs/>
          <w:sz w:val="36"/>
          <w:szCs w:val="36"/>
          <w:lang w:val="en-US" w:eastAsia="zh-CN"/>
        </w:rPr>
      </w:pPr>
    </w:p>
    <w:p w14:paraId="172E8DDB">
      <w:pPr>
        <w:pStyle w:val="2"/>
        <w:rPr>
          <w:rFonts w:hint="eastAsia" w:ascii="楷体_GB2312" w:hAnsi="宋体" w:eastAsia="楷体_GB2312" w:cs="Times New Roman"/>
          <w:b/>
          <w:bCs/>
          <w:sz w:val="36"/>
          <w:szCs w:val="36"/>
          <w:lang w:val="en-US" w:eastAsia="zh-CN"/>
        </w:rPr>
      </w:pPr>
    </w:p>
    <w:p w14:paraId="45734A8D">
      <w:pPr>
        <w:pStyle w:val="2"/>
        <w:rPr>
          <w:rFonts w:hint="eastAsia" w:ascii="楷体_GB2312" w:hAnsi="宋体" w:eastAsia="楷体_GB2312" w:cs="Times New Roman"/>
          <w:b/>
          <w:bCs/>
          <w:sz w:val="36"/>
          <w:szCs w:val="36"/>
          <w:lang w:val="en-US" w:eastAsia="zh-CN"/>
        </w:rPr>
      </w:pPr>
    </w:p>
    <w:p w14:paraId="2B406477">
      <w:pPr>
        <w:pStyle w:val="2"/>
        <w:rPr>
          <w:rFonts w:hint="eastAsia" w:ascii="宋体" w:hAnsi="宋体" w:eastAsia="宋体" w:cs="宋体"/>
          <w:kern w:val="2"/>
          <w:sz w:val="24"/>
          <w:szCs w:val="24"/>
          <w:lang w:val="en-US" w:eastAsia="zh-CN"/>
        </w:rPr>
      </w:pPr>
    </w:p>
    <w:p w14:paraId="32528510">
      <w:pPr>
        <w:pStyle w:val="2"/>
        <w:ind w:left="0" w:leftChars="0" w:firstLine="0" w:firstLineChars="0"/>
        <w:jc w:val="both"/>
        <w:rPr>
          <w:rFonts w:hint="default" w:ascii="楷体_GB2312" w:hAnsi="宋体" w:eastAsia="楷体_GB2312" w:cs="Times New Roman"/>
          <w:b/>
          <w:bCs/>
          <w:sz w:val="36"/>
          <w:szCs w:val="36"/>
          <w:lang w:val="en-US" w:eastAsia="zh-CN"/>
        </w:rPr>
      </w:pPr>
    </w:p>
    <w:p w14:paraId="17DE74B8">
      <w:pPr>
        <w:pStyle w:val="2"/>
        <w:rPr>
          <w:rFonts w:hint="eastAsia" w:ascii="宋体" w:hAnsi="宋体" w:eastAsia="宋体" w:cs="宋体"/>
          <w:kern w:val="2"/>
          <w:sz w:val="24"/>
          <w:szCs w:val="24"/>
          <w:lang w:val="en-US" w:eastAsia="zh-CN"/>
        </w:rPr>
      </w:pPr>
    </w:p>
    <w:p w14:paraId="7BCD38CD">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楷体_GB2312" w:hAnsi="宋体" w:eastAsia="楷体_GB2312" w:cs="Times New Roman"/>
          <w:b/>
          <w:bCs/>
          <w:sz w:val="36"/>
          <w:szCs w:val="36"/>
          <w:lang w:val="en-US" w:eastAsia="zh-CN"/>
        </w:rPr>
      </w:pPr>
      <w:r>
        <w:rPr>
          <w:rFonts w:hint="eastAsia" w:ascii="华文细黑" w:hAnsi="华文细黑" w:eastAsia="华文细黑" w:cs="Times New Roman"/>
          <w:sz w:val="28"/>
          <w:szCs w:val="28"/>
        </w:rPr>
        <w:t>聚焦涉外法律服务 助力宁波开放强市建设</w:t>
      </w:r>
    </w:p>
    <w:p w14:paraId="637CB709">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lang w:val="en-US" w:eastAsia="zh-CN"/>
        </w:rPr>
      </w:pPr>
      <w:r>
        <w:rPr>
          <w:rFonts w:hint="eastAsia" w:ascii="楷体_GB2312" w:hAnsi="宋体" w:eastAsia="楷体_GB2312" w:cs="Times New Roman"/>
          <w:b/>
          <w:bCs/>
          <w:sz w:val="36"/>
          <w:szCs w:val="36"/>
          <w:lang w:val="en-US" w:eastAsia="zh-CN"/>
        </w:rPr>
        <w:t>市人大调研座谈会圆满召开</w:t>
      </w:r>
    </w:p>
    <w:p w14:paraId="4F62B63C">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kern w:val="2"/>
          <w:sz w:val="24"/>
          <w:szCs w:val="24"/>
          <w:lang w:val="en-US" w:eastAsia="zh-CN"/>
        </w:rPr>
      </w:pPr>
    </w:p>
    <w:p w14:paraId="40D1582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2025年1月16日下午，</w:t>
      </w:r>
      <w:r>
        <w:rPr>
          <w:rFonts w:hint="eastAsia" w:ascii="宋体" w:hAnsi="宋体" w:cs="宋体"/>
          <w:kern w:val="2"/>
          <w:sz w:val="24"/>
          <w:szCs w:val="24"/>
          <w:lang w:val="en-US" w:eastAsia="zh-CN"/>
        </w:rPr>
        <w:t>协会应邀参加了由市人大组织的</w:t>
      </w:r>
      <w:r>
        <w:rPr>
          <w:rFonts w:hint="eastAsia" w:ascii="宋体" w:hAnsi="宋体" w:eastAsia="宋体" w:cs="宋体"/>
          <w:kern w:val="2"/>
          <w:sz w:val="24"/>
          <w:szCs w:val="24"/>
          <w:lang w:val="en-US" w:eastAsia="zh-CN"/>
        </w:rPr>
        <w:t>《宁波市人大常委会关于加快发展涉外法律服务推进高能级开放强市建设的决定》调研座谈会。</w:t>
      </w:r>
      <w:r>
        <w:rPr>
          <w:rFonts w:hint="eastAsia" w:ascii="宋体" w:hAnsi="宋体" w:cs="宋体"/>
          <w:kern w:val="2"/>
          <w:sz w:val="24"/>
          <w:szCs w:val="24"/>
          <w:lang w:val="en-US" w:eastAsia="zh-CN"/>
        </w:rPr>
        <w:t>市</w:t>
      </w:r>
      <w:r>
        <w:rPr>
          <w:rFonts w:hint="eastAsia" w:ascii="宋体" w:hAnsi="宋体" w:eastAsia="宋体" w:cs="宋体"/>
          <w:kern w:val="2"/>
          <w:sz w:val="24"/>
          <w:szCs w:val="24"/>
          <w:lang w:val="en-US" w:eastAsia="zh-CN"/>
        </w:rPr>
        <w:t>司法局、</w:t>
      </w:r>
      <w:r>
        <w:rPr>
          <w:rFonts w:hint="eastAsia" w:ascii="宋体" w:hAnsi="宋体" w:cs="宋体"/>
          <w:kern w:val="2"/>
          <w:sz w:val="24"/>
          <w:szCs w:val="24"/>
          <w:lang w:val="en-US" w:eastAsia="zh-CN"/>
        </w:rPr>
        <w:t>市</w:t>
      </w:r>
      <w:r>
        <w:rPr>
          <w:rFonts w:hint="eastAsia" w:ascii="宋体" w:hAnsi="宋体" w:eastAsia="宋体" w:cs="宋体"/>
          <w:kern w:val="2"/>
          <w:sz w:val="24"/>
          <w:szCs w:val="24"/>
          <w:lang w:val="en-US" w:eastAsia="zh-CN"/>
        </w:rPr>
        <w:t>发改委、</w:t>
      </w:r>
      <w:r>
        <w:rPr>
          <w:rFonts w:hint="eastAsia" w:ascii="宋体" w:hAnsi="宋体" w:cs="宋体"/>
          <w:kern w:val="2"/>
          <w:sz w:val="24"/>
          <w:szCs w:val="24"/>
          <w:lang w:val="en-US" w:eastAsia="zh-CN"/>
        </w:rPr>
        <w:t>市</w:t>
      </w:r>
      <w:r>
        <w:rPr>
          <w:rFonts w:hint="eastAsia" w:ascii="宋体" w:hAnsi="宋体" w:eastAsia="宋体" w:cs="宋体"/>
          <w:kern w:val="2"/>
          <w:sz w:val="24"/>
          <w:szCs w:val="24"/>
          <w:lang w:val="en-US" w:eastAsia="zh-CN"/>
        </w:rPr>
        <w:t>商务局、</w:t>
      </w:r>
      <w:r>
        <w:rPr>
          <w:rFonts w:hint="eastAsia" w:ascii="宋体" w:hAnsi="宋体" w:cs="宋体"/>
          <w:kern w:val="2"/>
          <w:sz w:val="24"/>
          <w:szCs w:val="24"/>
          <w:lang w:val="en-US" w:eastAsia="zh-CN"/>
        </w:rPr>
        <w:t>市</w:t>
      </w:r>
      <w:r>
        <w:rPr>
          <w:rFonts w:hint="eastAsia" w:ascii="宋体" w:hAnsi="宋体" w:eastAsia="宋体" w:cs="宋体"/>
          <w:kern w:val="2"/>
          <w:sz w:val="24"/>
          <w:szCs w:val="24"/>
          <w:lang w:val="en-US" w:eastAsia="zh-CN"/>
        </w:rPr>
        <w:t>经信局等多个部门，以及相关商协会、企业代表共同参与。</w:t>
      </w:r>
    </w:p>
    <w:p w14:paraId="22F3597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会议首先由市司法局介绍了《决定》的相关情况，随后，各参会单位围绕涉外法律服务发展及支持外贸企业需求进行了交流发言，最后由陈海滨主任作总结讲话。此次座谈会旨在推动涉外法律服务高质量发展，为宁波建设高能级开放强市提供有力支撑。</w:t>
      </w:r>
    </w:p>
    <w:p w14:paraId="0C5A686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刘建平</w:t>
      </w:r>
      <w:r>
        <w:rPr>
          <w:rFonts w:hint="eastAsia" w:ascii="宋体" w:hAnsi="宋体" w:cs="宋体"/>
          <w:kern w:val="2"/>
          <w:sz w:val="24"/>
          <w:szCs w:val="24"/>
          <w:lang w:val="en-US" w:eastAsia="zh-CN"/>
        </w:rPr>
        <w:t>会长</w:t>
      </w:r>
      <w:r>
        <w:rPr>
          <w:rFonts w:hint="eastAsia" w:ascii="宋体" w:hAnsi="宋体" w:eastAsia="宋体" w:cs="宋体"/>
          <w:kern w:val="2"/>
          <w:sz w:val="24"/>
          <w:szCs w:val="24"/>
          <w:lang w:val="en-US" w:eastAsia="zh-CN"/>
        </w:rPr>
        <w:t>在会议中发言，表示当前外贸企业“走出去”正面临由主动国际化向被迫国际化的转变，中小企业尤其需要法律服务的支持。在全球贸易政治化和成本变化的大背景下，企业在海外投资时需重点关注东道国法律法规、市场准入及环保要求等问题。</w:t>
      </w:r>
    </w:p>
    <w:p w14:paraId="103FF50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kern w:val="2"/>
          <w:sz w:val="24"/>
          <w:szCs w:val="24"/>
          <w:lang w:val="en-US" w:eastAsia="zh-CN"/>
        </w:rPr>
        <w:t>协会始终致力于为政府和外贸企业提供服务，帮助企业应对各项困难与挑战。针对外贸企业风险防控问题，</w:t>
      </w:r>
      <w:r>
        <w:rPr>
          <w:rFonts w:hint="eastAsia" w:ascii="宋体" w:hAnsi="宋体" w:cs="宋体"/>
          <w:kern w:val="2"/>
          <w:sz w:val="24"/>
          <w:szCs w:val="24"/>
          <w:lang w:val="en-US" w:eastAsia="zh-CN"/>
        </w:rPr>
        <w:t>协会邀请专家组织召开相关活动，帮助企业从外贸单证、条款入手，规避各类外贸风险，提升应对能力。</w:t>
      </w:r>
      <w:r>
        <w:rPr>
          <w:rFonts w:hint="eastAsia" w:ascii="宋体" w:hAnsi="宋体" w:eastAsia="宋体" w:cs="宋体"/>
          <w:kern w:val="2"/>
          <w:sz w:val="24"/>
          <w:szCs w:val="24"/>
          <w:lang w:val="en-US" w:eastAsia="zh-CN"/>
        </w:rPr>
        <w:t>为助力企业应对财税及汇率变化，我会携手宁波海关、宁波市税务局举办了“关税联动 护航外贸企业发展”宣讲会，帮助企业掌握关税政策动态，提升应对外贸挑战的能力，为外贸高质量发展保驾护航。为</w:t>
      </w:r>
      <w:r>
        <w:rPr>
          <w:rFonts w:hint="eastAsia" w:ascii="宋体" w:hAnsi="宋体" w:cs="宋体"/>
          <w:kern w:val="2"/>
          <w:sz w:val="24"/>
          <w:szCs w:val="24"/>
          <w:lang w:val="en-US" w:eastAsia="zh-CN"/>
        </w:rPr>
        <w:t>加强</w:t>
      </w:r>
      <w:r>
        <w:rPr>
          <w:rFonts w:hint="eastAsia" w:ascii="宋体" w:hAnsi="宋体" w:eastAsia="宋体" w:cs="宋体"/>
          <w:kern w:val="2"/>
          <w:sz w:val="24"/>
          <w:szCs w:val="24"/>
          <w:lang w:val="en-US" w:eastAsia="zh-CN"/>
        </w:rPr>
        <w:t>外贸企业数据资产管理和合规经营，我会积极推动数字化赋能，提供相关支持与服务，帮助企业提升数字化管理水平，增强合规运营能力，确保在国际市场中稳步发展。</w:t>
      </w:r>
      <w:r>
        <w:rPr>
          <w:rFonts w:hint="eastAsia" w:ascii="宋体" w:hAnsi="宋体" w:cs="宋体"/>
          <w:kern w:val="2"/>
          <w:sz w:val="24"/>
          <w:szCs w:val="24"/>
          <w:lang w:val="en-US" w:eastAsia="zh-CN"/>
        </w:rPr>
        <w:t>为促进绿色外贸发展，</w:t>
      </w:r>
      <w:r>
        <w:rPr>
          <w:rFonts w:hint="eastAsia" w:ascii="宋体" w:hAnsi="宋体" w:eastAsia="宋体" w:cs="宋体"/>
          <w:kern w:val="2"/>
          <w:sz w:val="24"/>
          <w:szCs w:val="24"/>
          <w:lang w:val="en-US" w:eastAsia="zh-CN"/>
        </w:rPr>
        <w:t>绿色贸易专委会</w:t>
      </w:r>
      <w:r>
        <w:rPr>
          <w:rFonts w:hint="eastAsia" w:ascii="宋体" w:hAnsi="宋体" w:cs="宋体"/>
          <w:kern w:val="2"/>
          <w:sz w:val="24"/>
          <w:szCs w:val="24"/>
          <w:lang w:val="en-US" w:eastAsia="zh-CN"/>
        </w:rPr>
        <w:t>积极发挥作用</w:t>
      </w: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帮助企业应对环保要求和可持续发展挑战，推动外贸行业朝着绿色、低碳方向发展</w:t>
      </w:r>
      <w:r>
        <w:rPr>
          <w:rFonts w:hint="eastAsia" w:ascii="宋体" w:hAnsi="宋体" w:eastAsia="宋体" w:cs="宋体"/>
          <w:kern w:val="2"/>
          <w:sz w:val="24"/>
          <w:szCs w:val="24"/>
          <w:lang w:val="en-US" w:eastAsia="zh-CN"/>
        </w:rPr>
        <w:t>，为企业在国际市场中把握机遇提供有力支持。</w:t>
      </w:r>
    </w:p>
    <w:p w14:paraId="4CCF6D90">
      <w:pPr>
        <w:pStyle w:val="2"/>
        <w:ind w:left="0" w:leftChars="0" w:firstLine="0" w:firstLineChars="0"/>
        <w:jc w:val="both"/>
        <w:rPr>
          <w:rFonts w:hint="default" w:asciiTheme="minorEastAsia" w:hAnsiTheme="minorEastAsia" w:eastAsiaTheme="minorEastAsia" w:cstheme="minorEastAsia"/>
          <w:kern w:val="2"/>
          <w:sz w:val="24"/>
          <w:szCs w:val="24"/>
          <w:lang w:val="en-US" w:eastAsia="zh-CN"/>
        </w:rPr>
      </w:pPr>
    </w:p>
    <w:p w14:paraId="2193D259">
      <w:pPr>
        <w:pStyle w:val="2"/>
        <w:rPr>
          <w:rFonts w:hint="eastAsia" w:asciiTheme="minorEastAsia" w:hAnsiTheme="minorEastAsia" w:eastAsiaTheme="minorEastAsia" w:cstheme="minorEastAsia"/>
          <w:kern w:val="2"/>
          <w:sz w:val="24"/>
          <w:szCs w:val="24"/>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35B973D">
      <w:pPr>
        <w:keepNext w:val="0"/>
        <w:keepLines w:val="0"/>
        <w:pageBreakBefore w:val="0"/>
        <w:kinsoku/>
        <w:wordWrap/>
        <w:overflowPunct/>
        <w:topLinePunct w:val="0"/>
        <w:autoSpaceDE/>
        <w:autoSpaceDN/>
        <w:bidi w:val="0"/>
        <w:adjustRightInd w:val="0"/>
        <w:snapToGrid w:val="0"/>
        <w:spacing w:line="440" w:lineRule="exact"/>
        <w:ind w:left="0" w:leftChars="0" w:right="0" w:rightChars="0"/>
        <w:jc w:val="left"/>
        <w:textAlignment w:val="auto"/>
        <w:outlineLvl w:val="9"/>
        <w:rPr>
          <w:rFonts w:hint="eastAsia" w:ascii="华文彩云" w:hAnsi="宋体" w:eastAsia="华文彩云"/>
          <w:b/>
          <w:bCs/>
          <w:sz w:val="36"/>
          <w:szCs w:val="36"/>
        </w:rPr>
      </w:pPr>
    </w:p>
    <w:p w14:paraId="791AF005">
      <w:pPr>
        <w:keepNext w:val="0"/>
        <w:keepLines w:val="0"/>
        <w:pageBreakBefore w:val="0"/>
        <w:kinsoku/>
        <w:wordWrap/>
        <w:overflowPunct/>
        <w:topLinePunct w:val="0"/>
        <w:autoSpaceDE/>
        <w:autoSpaceDN/>
        <w:bidi w:val="0"/>
        <w:adjustRightInd w:val="0"/>
        <w:snapToGrid w:val="0"/>
        <w:spacing w:line="440" w:lineRule="exact"/>
        <w:ind w:left="0" w:leftChars="0" w:right="0" w:rightChars="0"/>
        <w:jc w:val="left"/>
        <w:textAlignment w:val="auto"/>
        <w:outlineLvl w:val="9"/>
        <w:rPr>
          <w:rFonts w:ascii="华文彩云" w:hAnsi="宋体" w:eastAsia="华文彩云"/>
          <w:b/>
          <w:bCs/>
          <w:sz w:val="36"/>
          <w:szCs w:val="36"/>
        </w:rPr>
      </w:pPr>
      <w:r>
        <w:rPr>
          <w:rFonts w:hint="eastAsia" w:ascii="华文彩云" w:hAnsi="宋体" w:eastAsia="华文彩云"/>
          <w:b/>
          <w:bCs/>
          <w:sz w:val="36"/>
          <w:szCs w:val="36"/>
        </w:rPr>
        <w:t>◎会员风采</w:t>
      </w:r>
    </w:p>
    <w:p w14:paraId="31DAA5C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p>
    <w:p w14:paraId="17487DB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p>
    <w:p w14:paraId="751577E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宋体" w:eastAsia="楷体_GB2312" w:cs="Times New Roman"/>
          <w:b/>
          <w:bCs/>
          <w:kern w:val="2"/>
          <w:sz w:val="36"/>
          <w:szCs w:val="36"/>
          <w:lang w:val="en-US" w:eastAsia="zh-CN"/>
        </w:rPr>
      </w:pPr>
      <w:r>
        <w:rPr>
          <w:rFonts w:hint="eastAsia" w:ascii="楷体_GB2312" w:hAnsi="宋体" w:eastAsia="楷体_GB2312" w:cs="Times New Roman"/>
          <w:b/>
          <w:bCs/>
          <w:kern w:val="2"/>
          <w:sz w:val="36"/>
          <w:szCs w:val="36"/>
          <w:lang w:val="en-US" w:eastAsia="zh-CN"/>
        </w:rPr>
        <w:t>赛尔集团荣获亚马逊全球开店跨境峰会</w:t>
      </w:r>
    </w:p>
    <w:p w14:paraId="39FA507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宋体" w:eastAsia="楷体_GB2312" w:cs="Times New Roman"/>
          <w:b/>
          <w:bCs/>
          <w:kern w:val="2"/>
          <w:sz w:val="36"/>
          <w:szCs w:val="36"/>
          <w:lang w:val="en-US" w:eastAsia="zh-CN"/>
        </w:rPr>
      </w:pPr>
      <w:r>
        <w:rPr>
          <w:rFonts w:hint="eastAsia" w:ascii="楷体_GB2312" w:hAnsi="宋体" w:eastAsia="楷体_GB2312" w:cs="Times New Roman"/>
          <w:b/>
          <w:bCs/>
          <w:kern w:val="2"/>
          <w:sz w:val="36"/>
          <w:szCs w:val="36"/>
          <w:lang w:val="en-US" w:eastAsia="zh-CN"/>
        </w:rPr>
        <w:t>“年度传统外贸企业转型之星”</w:t>
      </w:r>
    </w:p>
    <w:p w14:paraId="0EE0ED52">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sz w:val="24"/>
          <w:szCs w:val="24"/>
          <w:lang w:eastAsia="zh-CN"/>
        </w:rPr>
      </w:pPr>
    </w:p>
    <w:p w14:paraId="1BA010A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月9日，2024亚马逊全球开店跨境峰会在南京开幕。作为中国跨境电商行业的年度重大活动，峰会以“高质量出海，创新链未来”为主题，聚焦跨境电商创新助力、机遇拓展、本地赋能等领域，现场发布亚马逊全球开店中国2025年度战略。</w:t>
      </w:r>
    </w:p>
    <w:p w14:paraId="53CDB3F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eastAsia="zh-CN"/>
        </w:rPr>
      </w:pPr>
      <w:r>
        <w:rPr>
          <w:rFonts w:ascii="宋体" w:hAnsi="宋体" w:eastAsia="宋体" w:cs="宋体"/>
          <w:sz w:val="24"/>
          <w:szCs w:val="24"/>
        </w:rPr>
        <w:drawing>
          <wp:anchor distT="0" distB="0" distL="114300" distR="114300" simplePos="0" relativeHeight="251665408" behindDoc="0" locked="0" layoutInCell="1" allowOverlap="1">
            <wp:simplePos x="0" y="0"/>
            <wp:positionH relativeFrom="column">
              <wp:posOffset>788670</wp:posOffset>
            </wp:positionH>
            <wp:positionV relativeFrom="paragraph">
              <wp:posOffset>159385</wp:posOffset>
            </wp:positionV>
            <wp:extent cx="3752850" cy="2502535"/>
            <wp:effectExtent l="15875" t="15875" r="79375" b="72390"/>
            <wp:wrapTopAndBottom/>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13"/>
                    <a:stretch>
                      <a:fillRect/>
                    </a:stretch>
                  </pic:blipFill>
                  <pic:spPr>
                    <a:xfrm>
                      <a:off x="0" y="0"/>
                      <a:ext cx="3752850" cy="2502535"/>
                    </a:xfrm>
                    <a:prstGeom prst="rect">
                      <a:avLst/>
                    </a:prstGeom>
                    <a:noFill/>
                    <a:ln w="9525">
                      <a:noFill/>
                    </a:ln>
                    <a:effectLst>
                      <a:outerShdw blurRad="50800" dist="38100" dir="2700000" algn="tl" rotWithShape="0">
                        <a:prstClr val="black">
                          <a:alpha val="40000"/>
                        </a:prstClr>
                      </a:outerShdw>
                    </a:effectLst>
                  </pic:spPr>
                </pic:pic>
              </a:graphicData>
            </a:graphic>
          </wp:anchor>
        </w:drawing>
      </w:r>
      <w:r>
        <w:rPr>
          <w:rFonts w:hint="eastAsia" w:asciiTheme="minorEastAsia" w:hAnsiTheme="minorEastAsia" w:eastAsiaTheme="minorEastAsia" w:cstheme="minorEastAsia"/>
          <w:sz w:val="24"/>
          <w:szCs w:val="24"/>
          <w:lang w:eastAsia="zh-CN"/>
        </w:rPr>
        <w:t>年度颁奖盛典上，赛尔集团凭借在跨境电商领域中的业绩表现，荣膺“年度传统外贸企业转型之星”奖项。集团陈勇珍联席总裁出席活动并上台领奖。</w:t>
      </w:r>
    </w:p>
    <w:p w14:paraId="0640F43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近年来，跨境电商已成为集团三条赛道之一，产品主力覆盖北美和欧洲等市场，主要品类在细分领域占据一定市场份额。基于亚马逊平台的成熟用户基础和强大配套支持，我们能更深入了解用户需求，精准调整产品策略，确保竞争优势。</w:t>
      </w:r>
    </w:p>
    <w:p w14:paraId="30CDE78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sz w:val="24"/>
          <w:szCs w:val="24"/>
          <w:lang w:eastAsia="zh-CN"/>
        </w:rPr>
        <w:t>未来，集团将进一步加强与亚马逊本土团队的战略合作，借力平台的流量和营销资源，提升品牌影响力，同时依托亚马逊的全球多站点布局，探索更多的跨境电商合作机会。（赛尔公众号</w:t>
      </w:r>
      <w:r>
        <w:rPr>
          <w:rFonts w:hint="eastAsia" w:asciiTheme="minorEastAsia" w:hAnsiTheme="minorEastAsia" w:eastAsiaTheme="minorEastAsia" w:cstheme="minorEastAsia"/>
          <w:sz w:val="24"/>
          <w:szCs w:val="24"/>
          <w:lang w:val="en-US" w:eastAsia="zh-CN"/>
        </w:rPr>
        <w:t>12-11</w:t>
      </w:r>
      <w:r>
        <w:rPr>
          <w:rFonts w:hint="eastAsia" w:asciiTheme="minorEastAsia" w:hAnsiTheme="minorEastAsia" w:eastAsiaTheme="minorEastAsia" w:cstheme="minorEastAsia"/>
          <w:sz w:val="24"/>
          <w:szCs w:val="24"/>
          <w:lang w:eastAsia="zh-CN"/>
        </w:rPr>
        <w:t>）</w:t>
      </w:r>
    </w:p>
    <w:p w14:paraId="7250F9F2">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lang w:val="en-US" w:eastAsia="zh-CN"/>
        </w:rPr>
      </w:pPr>
    </w:p>
    <w:p w14:paraId="448CA08E">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楷体_GB2312" w:hAnsi="宋体" w:eastAsia="楷体_GB2312" w:cs="Times New Roman"/>
          <w:b/>
          <w:bCs/>
          <w:sz w:val="36"/>
          <w:szCs w:val="36"/>
          <w:lang w:val="en-US" w:eastAsia="zh-CN"/>
        </w:rPr>
      </w:pPr>
    </w:p>
    <w:p w14:paraId="2C48BC31">
      <w:pPr>
        <w:pStyle w:val="2"/>
        <w:rPr>
          <w:rFonts w:hint="eastAsia" w:ascii="宋体" w:hAnsi="宋体" w:eastAsia="宋体" w:cs="宋体"/>
          <w:kern w:val="2"/>
          <w:sz w:val="24"/>
          <w:szCs w:val="24"/>
          <w:lang w:val="en-US" w:eastAsia="zh-CN"/>
        </w:rPr>
      </w:pPr>
    </w:p>
    <w:p w14:paraId="1CF7C474">
      <w:pPr>
        <w:pStyle w:val="2"/>
        <w:rPr>
          <w:rFonts w:hint="eastAsia" w:ascii="宋体" w:hAnsi="宋体" w:eastAsia="宋体" w:cs="宋体"/>
          <w:kern w:val="2"/>
          <w:sz w:val="24"/>
          <w:szCs w:val="24"/>
          <w:lang w:val="en-US" w:eastAsia="zh-CN"/>
        </w:rPr>
      </w:pPr>
    </w:p>
    <w:p w14:paraId="58857B27">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hAnsi="宋体" w:eastAsia="楷体_GB2312" w:cs="Times New Roman"/>
          <w:b/>
          <w:bCs/>
          <w:kern w:val="2"/>
          <w:sz w:val="36"/>
          <w:szCs w:val="36"/>
          <w:lang w:val="en-US" w:eastAsia="zh-CN"/>
        </w:rPr>
      </w:pPr>
      <w:r>
        <w:rPr>
          <w:rFonts w:hint="eastAsia" w:ascii="楷体_GB2312" w:hAnsi="宋体" w:eastAsia="楷体_GB2312" w:cs="Times New Roman"/>
          <w:b/>
          <w:bCs/>
          <w:kern w:val="2"/>
          <w:sz w:val="36"/>
          <w:szCs w:val="36"/>
          <w:lang w:val="en-US" w:eastAsia="zh-CN"/>
        </w:rPr>
        <w:t>中基在世界浙商大会获</w:t>
      </w:r>
    </w:p>
    <w:p w14:paraId="45C277C5">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hAnsi="宋体" w:eastAsia="楷体_GB2312" w:cs="Times New Roman"/>
          <w:b/>
          <w:bCs/>
          <w:kern w:val="2"/>
          <w:sz w:val="36"/>
          <w:szCs w:val="36"/>
          <w:lang w:val="en-US" w:eastAsia="zh-CN"/>
        </w:rPr>
      </w:pPr>
      <w:r>
        <w:rPr>
          <w:rFonts w:hint="eastAsia" w:ascii="楷体_GB2312" w:hAnsi="宋体" w:eastAsia="楷体_GB2312" w:cs="Times New Roman"/>
          <w:b/>
          <w:bCs/>
          <w:kern w:val="2"/>
          <w:sz w:val="36"/>
          <w:szCs w:val="36"/>
          <w:lang w:val="en-US" w:eastAsia="zh-CN"/>
        </w:rPr>
        <w:t>“中国民营企业500强”授牌表彰</w:t>
      </w:r>
    </w:p>
    <w:p w14:paraId="4F9C7726">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kern w:val="2"/>
          <w:sz w:val="36"/>
          <w:szCs w:val="36"/>
          <w:lang w:val="en-US" w:eastAsia="zh-CN"/>
        </w:rPr>
      </w:pPr>
    </w:p>
    <w:p w14:paraId="38526BAE">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kern w:val="2"/>
          <w:sz w:val="24"/>
          <w:szCs w:val="24"/>
          <w:lang w:val="en-US" w:eastAsia="zh-CN"/>
        </w:rPr>
      </w:pPr>
      <w:r>
        <w:rPr>
          <w:rFonts w:ascii="宋体" w:hAnsi="宋体" w:eastAsia="宋体" w:cs="宋体"/>
          <w:sz w:val="24"/>
          <w:szCs w:val="24"/>
        </w:rPr>
        <w:drawing>
          <wp:anchor distT="0" distB="0" distL="114300" distR="114300" simplePos="0" relativeHeight="251666432" behindDoc="0" locked="0" layoutInCell="1" allowOverlap="1">
            <wp:simplePos x="0" y="0"/>
            <wp:positionH relativeFrom="column">
              <wp:posOffset>704215</wp:posOffset>
            </wp:positionH>
            <wp:positionV relativeFrom="paragraph">
              <wp:posOffset>1255395</wp:posOffset>
            </wp:positionV>
            <wp:extent cx="3869690" cy="2580640"/>
            <wp:effectExtent l="15875" t="15875" r="76835" b="70485"/>
            <wp:wrapTopAndBottom/>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4"/>
                    <a:stretch>
                      <a:fillRect/>
                    </a:stretch>
                  </pic:blipFill>
                  <pic:spPr>
                    <a:xfrm>
                      <a:off x="0" y="0"/>
                      <a:ext cx="3869690" cy="2580640"/>
                    </a:xfrm>
                    <a:prstGeom prst="rect">
                      <a:avLst/>
                    </a:prstGeom>
                    <a:noFill/>
                    <a:ln w="9525">
                      <a:noFill/>
                    </a:ln>
                    <a:effectLst>
                      <a:outerShdw blurRad="50800" dist="38100" dir="2700000" algn="tl" rotWithShape="0">
                        <a:prstClr val="black">
                          <a:alpha val="40000"/>
                        </a:prstClr>
                      </a:outerShdw>
                    </a:effectLst>
                  </pic:spPr>
                </pic:pic>
              </a:graphicData>
            </a:graphic>
          </wp:anchor>
        </w:drawing>
      </w:r>
      <w:r>
        <w:rPr>
          <w:rFonts w:hint="eastAsia" w:asciiTheme="minorEastAsia" w:hAnsiTheme="minorEastAsia" w:eastAsiaTheme="minorEastAsia" w:cstheme="minorEastAsia"/>
          <w:kern w:val="2"/>
          <w:sz w:val="24"/>
          <w:szCs w:val="24"/>
          <w:lang w:val="en-US" w:eastAsia="zh-CN"/>
        </w:rPr>
        <w:t>11月28日上午，汇聚1300余名浙商代表的第七届世界浙商大会在浙江杭州开幕，大会表彰了在浙的2024中国民营企业500强。中基宁波集团以1260.85亿元的总营收位列2024中国民营企业500强第73位，在106家上榜的浙企中排名第16位，董事长周巨乐参加授牌仪式。</w:t>
      </w:r>
    </w:p>
    <w:p w14:paraId="47ADDCA8">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第七届世界浙商大会为浙江省目前规模最大、规格最高、影响最广的盛会。大会以“向新提质勇先行，向高跃升谱新篇”为主题，聚焦“提振发展信心，凝聚浙商共识”，弘扬企业家精神，以浙商担当、浙商力量共谱中国式现代化浙江新篇章。（中基公众号11-28）</w:t>
      </w:r>
    </w:p>
    <w:p w14:paraId="42AE9303">
      <w:pPr>
        <w:keepNext w:val="0"/>
        <w:keepLines w:val="0"/>
        <w:pageBreakBefore w:val="0"/>
        <w:kinsoku/>
        <w:wordWrap/>
        <w:overflowPunct/>
        <w:topLinePunct w:val="0"/>
        <w:autoSpaceDE/>
        <w:autoSpaceDN/>
        <w:bidi w:val="0"/>
        <w:adjustRightInd w:val="0"/>
        <w:snapToGrid w:val="0"/>
        <w:spacing w:line="440" w:lineRule="exact"/>
        <w:ind w:left="0" w:leftChars="0" w:right="0" w:rightChars="0"/>
        <w:jc w:val="left"/>
        <w:textAlignment w:val="auto"/>
        <w:outlineLvl w:val="9"/>
        <w:rPr>
          <w:rFonts w:hint="eastAsia" w:ascii="华文彩云" w:hAnsi="宋体" w:eastAsia="华文彩云"/>
          <w:b/>
          <w:bCs/>
          <w:sz w:val="36"/>
          <w:szCs w:val="36"/>
        </w:rPr>
      </w:pPr>
    </w:p>
    <w:p w14:paraId="33D921FF">
      <w:pPr>
        <w:keepNext w:val="0"/>
        <w:keepLines w:val="0"/>
        <w:pageBreakBefore w:val="0"/>
        <w:kinsoku/>
        <w:wordWrap/>
        <w:overflowPunct/>
        <w:topLinePunct w:val="0"/>
        <w:autoSpaceDE/>
        <w:autoSpaceDN/>
        <w:bidi w:val="0"/>
        <w:adjustRightInd w:val="0"/>
        <w:snapToGrid w:val="0"/>
        <w:spacing w:line="440" w:lineRule="exact"/>
        <w:ind w:left="0" w:leftChars="0" w:right="0" w:rightChars="0"/>
        <w:jc w:val="left"/>
        <w:textAlignment w:val="auto"/>
        <w:outlineLvl w:val="9"/>
        <w:rPr>
          <w:rFonts w:hint="eastAsia" w:ascii="华文彩云" w:hAnsi="宋体" w:eastAsia="华文彩云"/>
          <w:b/>
          <w:bCs/>
          <w:sz w:val="36"/>
          <w:szCs w:val="36"/>
        </w:rPr>
      </w:pPr>
    </w:p>
    <w:p w14:paraId="17305F5D">
      <w:pPr>
        <w:keepNext w:val="0"/>
        <w:keepLines w:val="0"/>
        <w:pageBreakBefore w:val="0"/>
        <w:kinsoku/>
        <w:wordWrap/>
        <w:overflowPunct/>
        <w:topLinePunct w:val="0"/>
        <w:autoSpaceDE/>
        <w:autoSpaceDN/>
        <w:bidi w:val="0"/>
        <w:adjustRightInd w:val="0"/>
        <w:snapToGrid w:val="0"/>
        <w:spacing w:line="440" w:lineRule="exact"/>
        <w:ind w:left="0" w:leftChars="0" w:right="0" w:rightChars="0"/>
        <w:jc w:val="left"/>
        <w:textAlignment w:val="auto"/>
        <w:outlineLvl w:val="9"/>
        <w:rPr>
          <w:rFonts w:hint="eastAsia" w:ascii="华文彩云" w:hAnsi="宋体" w:eastAsia="华文彩云"/>
          <w:b/>
          <w:bCs/>
          <w:sz w:val="36"/>
          <w:szCs w:val="36"/>
        </w:rPr>
      </w:pPr>
    </w:p>
    <w:p w14:paraId="00E1C216">
      <w:pPr>
        <w:keepNext w:val="0"/>
        <w:keepLines w:val="0"/>
        <w:pageBreakBefore w:val="0"/>
        <w:kinsoku/>
        <w:wordWrap/>
        <w:overflowPunct/>
        <w:topLinePunct w:val="0"/>
        <w:autoSpaceDE/>
        <w:autoSpaceDN/>
        <w:bidi w:val="0"/>
        <w:adjustRightInd w:val="0"/>
        <w:snapToGrid w:val="0"/>
        <w:spacing w:line="440" w:lineRule="exact"/>
        <w:ind w:left="0" w:leftChars="0" w:right="0" w:rightChars="0"/>
        <w:jc w:val="left"/>
        <w:textAlignment w:val="auto"/>
        <w:outlineLvl w:val="9"/>
        <w:rPr>
          <w:rFonts w:hint="eastAsia" w:ascii="华文彩云" w:hAnsi="宋体" w:eastAsia="华文彩云"/>
          <w:b/>
          <w:bCs/>
          <w:sz w:val="36"/>
          <w:szCs w:val="36"/>
        </w:rPr>
      </w:pPr>
    </w:p>
    <w:p w14:paraId="21589576">
      <w:pPr>
        <w:keepNext w:val="0"/>
        <w:keepLines w:val="0"/>
        <w:pageBreakBefore w:val="0"/>
        <w:kinsoku/>
        <w:wordWrap/>
        <w:overflowPunct/>
        <w:topLinePunct w:val="0"/>
        <w:autoSpaceDE/>
        <w:autoSpaceDN/>
        <w:bidi w:val="0"/>
        <w:adjustRightInd w:val="0"/>
        <w:snapToGrid w:val="0"/>
        <w:spacing w:line="440" w:lineRule="exact"/>
        <w:ind w:left="0" w:leftChars="0" w:right="0" w:rightChars="0"/>
        <w:jc w:val="left"/>
        <w:textAlignment w:val="auto"/>
        <w:outlineLvl w:val="9"/>
        <w:rPr>
          <w:rFonts w:hint="eastAsia" w:ascii="华文彩云" w:hAnsi="宋体" w:eastAsia="华文彩云"/>
          <w:b/>
          <w:bCs/>
          <w:sz w:val="36"/>
          <w:szCs w:val="36"/>
        </w:rPr>
      </w:pPr>
    </w:p>
    <w:p w14:paraId="61FB0E9A">
      <w:pPr>
        <w:keepNext w:val="0"/>
        <w:keepLines w:val="0"/>
        <w:pageBreakBefore w:val="0"/>
        <w:kinsoku/>
        <w:wordWrap/>
        <w:overflowPunct/>
        <w:topLinePunct w:val="0"/>
        <w:autoSpaceDE/>
        <w:autoSpaceDN/>
        <w:bidi w:val="0"/>
        <w:adjustRightInd w:val="0"/>
        <w:snapToGrid w:val="0"/>
        <w:spacing w:line="440" w:lineRule="exact"/>
        <w:ind w:left="0" w:leftChars="0" w:right="0" w:rightChars="0"/>
        <w:jc w:val="left"/>
        <w:textAlignment w:val="auto"/>
        <w:outlineLvl w:val="9"/>
        <w:rPr>
          <w:rFonts w:hint="eastAsia" w:ascii="华文彩云" w:hAnsi="宋体" w:eastAsia="华文彩云"/>
          <w:b/>
          <w:bCs/>
          <w:sz w:val="36"/>
          <w:szCs w:val="36"/>
        </w:rPr>
      </w:pPr>
    </w:p>
    <w:p w14:paraId="638E735A">
      <w:pPr>
        <w:keepNext w:val="0"/>
        <w:keepLines w:val="0"/>
        <w:pageBreakBefore w:val="0"/>
        <w:kinsoku/>
        <w:wordWrap/>
        <w:overflowPunct/>
        <w:topLinePunct w:val="0"/>
        <w:autoSpaceDE/>
        <w:autoSpaceDN/>
        <w:bidi w:val="0"/>
        <w:adjustRightInd w:val="0"/>
        <w:snapToGrid w:val="0"/>
        <w:spacing w:line="440" w:lineRule="exact"/>
        <w:ind w:left="0" w:leftChars="0" w:right="0" w:rightChars="0"/>
        <w:jc w:val="left"/>
        <w:textAlignment w:val="auto"/>
        <w:outlineLvl w:val="9"/>
        <w:rPr>
          <w:rFonts w:hint="eastAsia" w:ascii="华文彩云" w:hAnsi="宋体" w:eastAsia="华文彩云"/>
          <w:b/>
          <w:bCs/>
          <w:sz w:val="36"/>
          <w:szCs w:val="36"/>
        </w:rPr>
      </w:pPr>
    </w:p>
    <w:p w14:paraId="0D5281B6">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p>
    <w:p w14:paraId="7317346B">
      <w:pPr>
        <w:pStyle w:val="2"/>
        <w:ind w:left="0" w:leftChars="0" w:firstLine="0" w:firstLineChars="0"/>
        <w:jc w:val="both"/>
        <w:rPr>
          <w:rFonts w:hint="eastAsia"/>
          <w:lang w:val="en-US" w:eastAsia="zh-CN"/>
        </w:rPr>
      </w:pPr>
    </w:p>
    <w:p w14:paraId="347B1739">
      <w:pPr>
        <w:pStyle w:val="2"/>
        <w:rPr>
          <w:rFonts w:hint="eastAsia" w:ascii="宋体" w:hAnsi="宋体" w:eastAsia="宋体" w:cs="宋体"/>
          <w:kern w:val="2"/>
          <w:sz w:val="24"/>
          <w:szCs w:val="24"/>
          <w:lang w:val="en-US" w:eastAsia="zh-CN"/>
        </w:rPr>
      </w:pPr>
    </w:p>
    <w:p w14:paraId="67AD36DF">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kern w:val="2"/>
          <w:sz w:val="36"/>
          <w:szCs w:val="36"/>
          <w:lang w:val="en-US" w:eastAsia="zh-CN"/>
        </w:rPr>
      </w:pPr>
      <w:r>
        <w:rPr>
          <w:rFonts w:hint="eastAsia" w:ascii="楷体_GB2312" w:hAnsi="宋体" w:eastAsia="楷体_GB2312" w:cs="Times New Roman"/>
          <w:b/>
          <w:bCs/>
          <w:kern w:val="2"/>
          <w:sz w:val="36"/>
          <w:szCs w:val="36"/>
          <w:lang w:val="en-US" w:eastAsia="zh-CN"/>
        </w:rPr>
        <w:t>中意液压，国家级绿色工厂的荣耀与担当</w:t>
      </w:r>
    </w:p>
    <w:p w14:paraId="4EF615F8">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kern w:val="2"/>
          <w:sz w:val="36"/>
          <w:szCs w:val="36"/>
          <w:lang w:val="en-US" w:eastAsia="zh-CN"/>
        </w:rPr>
      </w:pPr>
    </w:p>
    <w:p w14:paraId="6BDE199F">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国家工信部日前公示2024年度绿色制造名单，宁波中意液压马达有限公司榜上有名。在追求绿色发展的时代浪潮中，中意液压勇立潮头，凭借卓越的环保理念、先进的技术创新和可持续发展的战略布局，成功荣获“国家级绿色工厂”的殊荣。这一里程碑式的成就，不仅是对公司过往努力的高度认可，更是为行业树立了绿色发展的典范。</w:t>
      </w:r>
    </w:p>
    <w:p w14:paraId="4CE093A3">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一直以来，中意液压将绿色发展理念贯穿于企业的生产经营全过程。从源头抓起，公司不断优化工艺流程，选用绿色环保的原材料，严格控制生产过程中的能源消耗和污染物排放。通过引进先进的生产设备和自动化技术，提高了生产效率的同时，也最大程度地减少了对环境的影响。</w:t>
      </w:r>
    </w:p>
    <w:p w14:paraId="60D0DC33">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在能源管理方面，积极推行节能措施，实施能源监测和优化方案，大力开发和利用可再生能源，使得企业的能源结构更加清洁和高效。同时，公司还注重水资源的循环利用和废弃物的回收处理，通过建立完善的环保管理体系，实现了资源的最大化利用和废弃物的最小化排放。</w:t>
      </w:r>
    </w:p>
    <w:p w14:paraId="691D4402">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此外，还积极开展绿色文化建设，培养员工的环保意识，让绿色发展理念深入人心。公司鼓励员工参与环保创新活动，共同为企业的绿色发展出谋划策。通过不断的努力和实践，公司在绿色制造、节能减排、资源综合利用等方面取得了显著成效，不仅为企业带来了经济效益的提升，更创造了巨大的环境效益和社会效益。</w:t>
      </w:r>
    </w:p>
    <w:p w14:paraId="57707B3A">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荣获“国家级绿色工厂”的称号，是宁波中意液压马达有限公司发展历程中的一个重要里程碑，也是一个新的起点。未来，公司将继续秉承绿色发展理念，不断加大在环保方面的投入和创新力度，持续提升绿色制造水平，为推动行业的绿色转型发展、为建设美丽中国贡献更多的力量！（中意液压公众号01-08）</w:t>
      </w:r>
    </w:p>
    <w:p w14:paraId="62CFCDCB">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hAnsi="宋体" w:eastAsia="楷体_GB2312" w:cs="Times New Roman"/>
          <w:b/>
          <w:bCs/>
          <w:kern w:val="2"/>
          <w:sz w:val="36"/>
          <w:szCs w:val="36"/>
          <w:lang w:val="en-US" w:eastAsia="zh-CN"/>
        </w:rPr>
      </w:pPr>
    </w:p>
    <w:p w14:paraId="77C0F84C">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hAnsi="宋体" w:eastAsia="楷体_GB2312" w:cs="Times New Roman"/>
          <w:b/>
          <w:bCs/>
          <w:kern w:val="2"/>
          <w:sz w:val="36"/>
          <w:szCs w:val="36"/>
          <w:lang w:val="en-US" w:eastAsia="zh-CN"/>
        </w:rPr>
      </w:pPr>
    </w:p>
    <w:p w14:paraId="61C2C734">
      <w:pPr>
        <w:pStyle w:val="2"/>
        <w:ind w:left="0" w:leftChars="0" w:firstLine="0" w:firstLineChars="0"/>
        <w:jc w:val="both"/>
        <w:rPr>
          <w:rFonts w:hint="eastAsia" w:ascii="楷体_GB2312" w:hAnsi="宋体" w:eastAsia="楷体_GB2312" w:cs="Times New Roman"/>
          <w:b/>
          <w:bCs/>
          <w:kern w:val="2"/>
          <w:sz w:val="36"/>
          <w:szCs w:val="36"/>
          <w:lang w:val="en-US" w:eastAsia="zh-CN"/>
        </w:rPr>
      </w:pPr>
    </w:p>
    <w:p w14:paraId="4A29B2BE">
      <w:pPr>
        <w:pStyle w:val="2"/>
        <w:ind w:left="0" w:leftChars="0" w:firstLine="0" w:firstLineChars="0"/>
        <w:jc w:val="both"/>
        <w:rPr>
          <w:rFonts w:hint="eastAsia" w:ascii="楷体_GB2312" w:hAnsi="宋体" w:eastAsia="楷体_GB2312" w:cs="Times New Roman"/>
          <w:b/>
          <w:bCs/>
          <w:kern w:val="2"/>
          <w:sz w:val="24"/>
          <w:szCs w:val="24"/>
          <w:lang w:val="en-US" w:eastAsia="zh-CN"/>
        </w:rPr>
      </w:pPr>
    </w:p>
    <w:p w14:paraId="315DA6C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p>
    <w:p w14:paraId="40856BCE">
      <w:pPr>
        <w:keepNext w:val="0"/>
        <w:keepLines w:val="0"/>
        <w:pageBreakBefore w:val="0"/>
        <w:widowControl w:val="0"/>
        <w:kinsoku/>
        <w:wordWrap/>
        <w:overflowPunct/>
        <w:topLinePunct w:val="0"/>
        <w:autoSpaceDE/>
        <w:autoSpaceDN/>
        <w:bidi w:val="0"/>
        <w:adjustRightInd w:val="0"/>
        <w:snapToGrid w:val="0"/>
        <w:spacing w:line="440" w:lineRule="exact"/>
        <w:ind w:right="0" w:rightChars="0"/>
        <w:textAlignment w:val="auto"/>
        <w:outlineLvl w:val="9"/>
        <w:rPr>
          <w:rFonts w:hint="default"/>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5B5ED837">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华文彩云" w:hAnsi="宋体" w:eastAsia="华文彩云"/>
          <w:b/>
          <w:bCs/>
          <w:sz w:val="36"/>
          <w:szCs w:val="36"/>
        </w:rPr>
      </w:pPr>
    </w:p>
    <w:p w14:paraId="5C71229F">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华文彩云" w:hAnsi="宋体" w:eastAsia="华文彩云"/>
          <w:b/>
          <w:bCs/>
          <w:sz w:val="36"/>
          <w:szCs w:val="36"/>
        </w:rPr>
      </w:pPr>
      <w:r>
        <w:rPr>
          <w:rFonts w:hint="eastAsia" w:ascii="华文彩云" w:hAnsi="宋体" w:eastAsia="华文彩云"/>
          <w:b/>
          <w:bCs/>
          <w:sz w:val="36"/>
          <w:szCs w:val="36"/>
        </w:rPr>
        <w:t>◎甬经动态</w:t>
      </w:r>
    </w:p>
    <w:p w14:paraId="00EA624D">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p>
    <w:p w14:paraId="5B702699">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lang w:val="en-US" w:eastAsia="zh-CN"/>
        </w:rPr>
      </w:pPr>
    </w:p>
    <w:p w14:paraId="05C403CC">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华文细黑" w:hAnsi="华文细黑" w:eastAsia="华文细黑" w:cs="Times New Roman"/>
          <w:sz w:val="28"/>
          <w:szCs w:val="28"/>
        </w:rPr>
      </w:pPr>
      <w:r>
        <w:rPr>
          <w:rFonts w:hint="eastAsia" w:ascii="华文细黑" w:hAnsi="华文细黑" w:eastAsia="华文细黑" w:cs="Times New Roman"/>
          <w:sz w:val="28"/>
          <w:szCs w:val="28"/>
        </w:rPr>
        <w:t>追“新”逐“质”</w:t>
      </w:r>
    </w:p>
    <w:p w14:paraId="2EE729FD">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hAnsi="宋体" w:eastAsia="楷体_GB2312"/>
          <w:b/>
          <w:bCs/>
          <w:sz w:val="36"/>
          <w:szCs w:val="36"/>
        </w:rPr>
      </w:pPr>
      <w:r>
        <w:rPr>
          <w:rFonts w:hint="eastAsia" w:ascii="楷体_GB2312" w:hAnsi="宋体" w:eastAsia="楷体_GB2312"/>
          <w:b/>
          <w:bCs/>
          <w:sz w:val="36"/>
          <w:szCs w:val="36"/>
        </w:rPr>
        <w:t>宁波经开区绘就新质生产力精彩画卷</w:t>
      </w:r>
    </w:p>
    <w:p w14:paraId="0F4F96F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p>
    <w:p w14:paraId="1B60DD0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征途漫漫，唯奋斗者进。自1984年成立以来，宁波经济技术开发区高扬奋斗之帆、紧握奋斗之桨，闯过激流险滩，迎来一路繁花。</w:t>
      </w:r>
    </w:p>
    <w:p w14:paraId="016D0FD7">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站在新的起点，如何勇立创新潮头，宁波经开区给出的答案是大力发展新质生产力，打造科技创新和产业创新高地。</w:t>
      </w:r>
    </w:p>
    <w:p w14:paraId="4ED95EF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大力实施强链、延链、补链工程，推进新型工业化、提升科技创新能力、推进产业数字化赋能，高能级锻造强港硬核力量……经开区处处涌动着高质量发展的澎湃动能。上半年，实现地区生产总值同比增长6.1%，固定资产投资同比增长18.6%，进出口总额同比增长11.7%，宁波经开区交出量质齐升的优异成绩单。</w:t>
      </w:r>
    </w:p>
    <w:p w14:paraId="2F6EDE9D">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向“新”提“质”，以“新”致远。宁波经开区将聚焦“三大路径”，按照“一二三”工作体系，抢抓机遇、大干快上，奋力打造“国内一流、国际知名”的高能级战略平台。</w:t>
      </w:r>
    </w:p>
    <w:p w14:paraId="09FA9B0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锻强工业硬实力</w:t>
      </w:r>
    </w:p>
    <w:p w14:paraId="31F754B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全力构建现代产业体系</w:t>
      </w:r>
    </w:p>
    <w:p w14:paraId="2194A3A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新型工业化是发展新质生产力的主阵地。宁波经开区坚持“工业立区、实体强区”方向不动摇，对照“国内一流、国际领先”标准，大力实施强链、延链、补链工程，推进产业基础高级化、产业链现代化，加快构建现代产业体系。</w:t>
      </w:r>
    </w:p>
    <w:p w14:paraId="43D2B6CB">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德业股份宁波经开区的总部展厅内，各式各样光伏逆变器、储能产品琳琅满目。公司生产车间里，生产线正开足马力生产，经过多道工序后，一批白色的家用储能电池包陆续下线，看上去就像一个个放大版的充电宝……这样的光伏逆变器和储能产品在2022年卖出40多亿元，超九成出口。</w:t>
      </w:r>
    </w:p>
    <w:p w14:paraId="52CC83FB">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记者了解到，德业股份早期以热交换器产品生产起步发家，2016年发现光伏逆变器这条新赛道，并着手开始深耕。“从传统热交换器到绿色家电再到光伏新能源产业成功切换的背后，经开区的大力支持尤为关键。”公司财务副总监杨明世介绍，经开区不仅推动出台相关政策支持公司做技术改造，以及科研类、测试类、生产线更新换代，还积极鼓励企业申报重点研究院、重点技术研究中心等等，对企业创新开展业务提供了很大的助力。</w:t>
      </w:r>
    </w:p>
    <w:p w14:paraId="70CBBA5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经开区内，以实际行动诠释发展新质生产力的企业比比皆是。比如，突破了制笔的六道“瓶颈”，拥有制笔五大核心技术、1000多项有效专利，每年有180个品种30亿支笔销往海内外市场的贝发集团，在新质生产力方面的探索和实践就取得了显著成果。</w:t>
      </w:r>
    </w:p>
    <w:p w14:paraId="4500798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贝发集团行政总监王龙起表示，经开区在助力企业发展新质生产力方面提供了多方面的帮助，从政策扶持到平台建设，从人才引进到营商环境提升等，还通过具体的实践项目和创新举措，为企业的发展注入了新的活力。</w:t>
      </w:r>
    </w:p>
    <w:p w14:paraId="550077A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当下，宁波经开区基本形成了以临港大工业和装备制造业为驱动、战略性新兴产业为引领的先进制造业发展格局，全区拥有32个工业行业，绿色石化、汽车制造、纺织服装、钢铁、专用设备、通用设备、电力、造纸等八大标志性行业总产值占全区工业产值比重超过75%。</w:t>
      </w:r>
    </w:p>
    <w:p w14:paraId="042EB5A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提升科创策源力</w:t>
      </w:r>
    </w:p>
    <w:p w14:paraId="07FE5AC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激活发展“新动能”“新优势”</w:t>
      </w:r>
    </w:p>
    <w:p w14:paraId="2E87DAD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盛威国际控股（中国）有限公司推出一款新型高端保险箱，应用了很多新的技术，比如防爆技术能够达到防护500克TNT炸药贴面炸的级别，受到了多个国家和地区市场采购商的青睐。</w:t>
      </w:r>
    </w:p>
    <w:p w14:paraId="273CD28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上述新型高端保险箱的技术，是由来自全国各地的、年龄在1994年—2000年的年轻人研发的。而这些年轻人之所以能够成功加入公司，也主要得益于宁波经开区的支持。”盛威国际董事局资深总裁王磊向国际商报记者笑着说，在经开区持续放大“海外引智示范区”和“青年北仑”品牌磁场效应的影响下，企业吸引了一批优秀的年轻科技人才，为企业发展提供了有力支撑。</w:t>
      </w:r>
    </w:p>
    <w:p w14:paraId="0D28FEF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经开区始终坚持“创新是第一动力”，深入实施“创新强区、人才强区”战略，而上述例子便是推动发展新质生产力的其中一项生动实践。</w:t>
      </w:r>
    </w:p>
    <w:p w14:paraId="5F379A8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断增加新质生产力含量，经开区还大力实施高新技术企业培育行动，鼓励引导企业建设工程（技术）中心、企业研究院、重点实验室、院士工作站等企业研发机构，提升企业自主创新能力，支持领军企业联合产业链上下游企业和高校、科研院所组建产业创新联合体，集中攻克一批“卡脖子”核心技术。</w:t>
      </w:r>
    </w:p>
    <w:p w14:paraId="4FEC5E0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比如，美博集团旗下贝实科技定位高能级科技园区，打造工业服务4.0，为国内外中小企业提供从产品打样、检验检测、模具开发等多项共享制造服务，延伸至外贸拓展、设备销售、设备维保、融资租赁等多位一体的服务模式，深化发展现代服务型制造典型案例。</w:t>
      </w:r>
    </w:p>
    <w:p w14:paraId="08FA5FD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同时，大力实施创新平台“栽树工程”，建强甬江科创区创新策源平台，发挥中科院宁波材料所、北航宁波创新研究院等重点科研院所作用，加快汽车及关键零部件、高端装备、新型功能材料三大产业创新高地建设，集聚一批创新要素资源，培育一批孵化器、众创空间，构建全域协同创新格局。</w:t>
      </w:r>
    </w:p>
    <w:p w14:paraId="38B7B2C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星光不负赶路人，时光不负追梦人。面对时代之变，宁波经开区当好奋斗者、创新者、开拓者，将以开放创新的思维，坚定不移发展新质生产力。展望未来，宁波经济技术开发区管委会相关负责人表示，经开区将聚焦“三大路径”，按照“一二三”工作体系，全面发展新质生产力。“一”是锚定“大区真正挑大梁”的总体目标，主动承担国家省市重大发展和改革任务，奋力培育新动能、扩展新空间。“二”是锻强“科创+自贸”两大引擎，深入实施自贸试验区提升战略，推进制度型开放与深层次改革双向互促，把甬江科创区和自贸区建设成为引领经开区转型跨越、实现高质量发展的两大动力源、增长极。“三”是夯实“新型工业化、港城一体化、治理现代化”三大基石，以新型工业化促进产业大升级，壮大新链群、抢占新赛道、培育新业态；以港城一体化促进空间大重整，推动港口、产业、城市深度融合、整体发展；以治理现代化促进基础大巩固，确保城乡发展更加均衡、优质、稳定。（国际商报10-16）</w:t>
      </w:r>
    </w:p>
    <w:p w14:paraId="24543AF3">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华文细黑" w:hAnsi="华文细黑" w:eastAsia="华文细黑" w:cs="Times New Roman"/>
          <w:sz w:val="28"/>
          <w:szCs w:val="28"/>
        </w:rPr>
      </w:pPr>
    </w:p>
    <w:p w14:paraId="3E0171CA">
      <w:pPr>
        <w:pStyle w:val="2"/>
        <w:rPr>
          <w:rFonts w:hint="eastAsia" w:ascii="华文细黑" w:hAnsi="华文细黑" w:eastAsia="华文细黑" w:cs="Times New Roman"/>
          <w:sz w:val="28"/>
          <w:szCs w:val="28"/>
        </w:rPr>
      </w:pPr>
    </w:p>
    <w:p w14:paraId="078FC431">
      <w:pPr>
        <w:pStyle w:val="2"/>
        <w:rPr>
          <w:rFonts w:hint="eastAsia" w:ascii="华文细黑" w:hAnsi="华文细黑" w:eastAsia="华文细黑" w:cs="Times New Roman"/>
          <w:sz w:val="28"/>
          <w:szCs w:val="28"/>
        </w:rPr>
      </w:pPr>
    </w:p>
    <w:p w14:paraId="0D24406A">
      <w:pPr>
        <w:pStyle w:val="2"/>
        <w:rPr>
          <w:rFonts w:hint="eastAsia" w:ascii="华文细黑" w:hAnsi="华文细黑" w:eastAsia="华文细黑" w:cs="Times New Roman"/>
          <w:sz w:val="28"/>
          <w:szCs w:val="28"/>
        </w:rPr>
      </w:pPr>
    </w:p>
    <w:p w14:paraId="700C988E">
      <w:pPr>
        <w:pStyle w:val="2"/>
        <w:rPr>
          <w:rFonts w:hint="eastAsia" w:ascii="华文细黑" w:hAnsi="华文细黑" w:eastAsia="华文细黑" w:cs="Times New Roman"/>
          <w:sz w:val="28"/>
          <w:szCs w:val="28"/>
        </w:rPr>
      </w:pPr>
    </w:p>
    <w:p w14:paraId="793B3581">
      <w:pPr>
        <w:pStyle w:val="2"/>
        <w:rPr>
          <w:rFonts w:hint="eastAsia" w:ascii="华文细黑" w:hAnsi="华文细黑" w:eastAsia="华文细黑" w:cs="Times New Roman"/>
          <w:sz w:val="28"/>
          <w:szCs w:val="28"/>
        </w:rPr>
      </w:pPr>
    </w:p>
    <w:p w14:paraId="0EF6D7B1">
      <w:pPr>
        <w:pStyle w:val="2"/>
        <w:rPr>
          <w:rFonts w:hint="eastAsia" w:ascii="华文细黑" w:hAnsi="华文细黑" w:eastAsia="华文细黑" w:cs="Times New Roman"/>
          <w:sz w:val="28"/>
          <w:szCs w:val="28"/>
        </w:rPr>
      </w:pPr>
    </w:p>
    <w:p w14:paraId="7E3DF1C3">
      <w:pPr>
        <w:pStyle w:val="2"/>
        <w:rPr>
          <w:rFonts w:hint="eastAsia" w:ascii="华文细黑" w:hAnsi="华文细黑" w:eastAsia="华文细黑" w:cs="Times New Roman"/>
          <w:sz w:val="28"/>
          <w:szCs w:val="28"/>
        </w:rPr>
      </w:pPr>
    </w:p>
    <w:p w14:paraId="4A5E40B3">
      <w:pPr>
        <w:pStyle w:val="2"/>
        <w:rPr>
          <w:rFonts w:hint="eastAsia" w:ascii="宋体" w:hAnsi="宋体" w:eastAsia="宋体" w:cs="宋体"/>
          <w:kern w:val="2"/>
          <w:sz w:val="24"/>
          <w:szCs w:val="24"/>
          <w:lang w:val="en-US" w:eastAsia="zh-CN"/>
        </w:rPr>
      </w:pPr>
    </w:p>
    <w:p w14:paraId="381CCA31">
      <w:pPr>
        <w:pStyle w:val="2"/>
        <w:rPr>
          <w:rFonts w:hint="eastAsia" w:ascii="宋体" w:hAnsi="宋体" w:eastAsia="宋体" w:cs="宋体"/>
          <w:kern w:val="2"/>
          <w:sz w:val="24"/>
          <w:szCs w:val="24"/>
          <w:lang w:val="en-US" w:eastAsia="zh-CN"/>
        </w:rPr>
      </w:pPr>
    </w:p>
    <w:p w14:paraId="3207B986">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华文细黑" w:hAnsi="华文细黑" w:eastAsia="华文细黑" w:cs="Times New Roman"/>
          <w:sz w:val="28"/>
          <w:szCs w:val="28"/>
        </w:rPr>
      </w:pPr>
      <w:r>
        <w:rPr>
          <w:rFonts w:hint="eastAsia" w:ascii="华文细黑" w:hAnsi="华文细黑" w:eastAsia="华文细黑" w:cs="Times New Roman"/>
          <w:sz w:val="28"/>
          <w:szCs w:val="28"/>
        </w:rPr>
        <w:t>我国新增9国免签，一大半在中东欧</w:t>
      </w:r>
    </w:p>
    <w:p w14:paraId="48476A60">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华文细黑" w:hAnsi="华文细黑" w:eastAsia="华文细黑" w:cs="Times New Roman"/>
          <w:sz w:val="28"/>
          <w:szCs w:val="28"/>
        </w:rPr>
      </w:pPr>
      <w:r>
        <w:rPr>
          <w:rFonts w:hint="eastAsia" w:ascii="楷体_GB2312" w:hAnsi="宋体" w:eastAsia="楷体_GB2312"/>
          <w:b/>
          <w:bCs/>
          <w:sz w:val="36"/>
          <w:szCs w:val="36"/>
        </w:rPr>
        <w:t>宁波这个“朋友圈”热闹了</w:t>
      </w:r>
    </w:p>
    <w:p w14:paraId="09479696">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p>
    <w:p w14:paraId="22E6AF2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29+9！</w:t>
      </w:r>
    </w:p>
    <w:p w14:paraId="1BFC72C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中方扩大免签国范围，新增保加利亚、罗马尼亚、克罗地亚、黑山、北马其顿、马耳他、爱沙尼亚、拉脱维亚、日本9国试行免签政策，至此，我国的免签国增至38个。</w:t>
      </w:r>
    </w:p>
    <w:p w14:paraId="3A140D9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息一出，宁波人的“朋友圈”里“炸开了锅”：“以前有几个罗马尼亚的朋友想来中国，后来觉得签证麻烦放弃了，现在可以邀请他们来了。”“我们代理的保加利亚品牌，工厂老板小时候在中国住过，这次希望能来多住一段时间。”</w:t>
      </w:r>
    </w:p>
    <w:p w14:paraId="681E42D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这是阿拉宁波独有的“蝴蝶效应”。</w:t>
      </w:r>
    </w:p>
    <w:p w14:paraId="743D060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p>
    <w:p w14:paraId="6B4E547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新增的免签国有一大半在中东欧。</w:t>
      </w:r>
    </w:p>
    <w:p w14:paraId="44ECB31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作为全国首个中国—中东欧国家经贸合作示范区，多年来，宁波一直致力打造中国与中东欧国家双边贸易、双向投资、人文交流的“三个‘首选之地’”。</w:t>
      </w:r>
    </w:p>
    <w:p w14:paraId="1291F2E7">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而无论是贸易、投资还是交流，宁波的中东欧“朋友圈”都期待着更多的“面对面”。</w:t>
      </w:r>
    </w:p>
    <w:p w14:paraId="036361F7">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宁波帝加唯达贸易有限公司总经理陈薏反应很快。“截至今天中午，我已经收到了好几个中东欧客户希望来访的消息。”她说，“比如保加利亚品牌Biofresh的老板一看到免签消息，就喜出望外，说要借这个机会好好看看中国大市场。”据悉，该品牌在保加利亚化妆品品牌中，无论是销售额还是出口量都稳居第一，这几年对华销售额每年增长30%以上。</w:t>
      </w:r>
    </w:p>
    <w:p w14:paraId="4389817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p>
    <w:p w14:paraId="5A25C28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开放之门越开越大，中东欧进口商要调整的不只是奔“甬”而来的“接人”策略，还有宁波团队的“打包方式”。</w:t>
      </w:r>
    </w:p>
    <w:p w14:paraId="1EE5F18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“作为中东欧商品采购联盟的‘盟主’，看到最新免签的9国中有一大半是中东欧国家，我感到非常兴奋和期待！”中东欧商品采购联盟会长陈友相说。</w:t>
      </w:r>
    </w:p>
    <w:p w14:paraId="0AA08427">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他看来，这次免签政策无疑将进一步加强中国与中东欧国家之间的经贸往来和人文交流：中东欧国家拥有丰富的资源和巨大的市场潜力，与中国在多个领域有广泛的合作空间。免签政策的实施，将使双方的商务人士、旅游爱好者、学者等能够更加便捷地往来，从而推动双方的合作向更深层次、更宽领域发展。</w:t>
      </w:r>
    </w:p>
    <w:p w14:paraId="1441772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采购联盟来说，这是一个难得的机遇。我们将积极利用这一政策优势，推动会员企业加强与中东欧国家的进口合作，引进更多优质、有特色的商品和服务，满足中国消费者的多样化需求。”陈友相说，在免签政策的推动下，中国与中东欧国家的友好关系将更加紧密，中东欧商品采购联盟也将迎来更加广阔的发展空间。</w:t>
      </w:r>
    </w:p>
    <w:p w14:paraId="788F571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据宁波海关统计，今年1月至10月，宁波市与中东欧国家实现进出口额476.4亿元，同比增长14%，其中进口额109.4亿元。</w:t>
      </w:r>
    </w:p>
    <w:p w14:paraId="3E6D92A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年前三季度，宁波对罗马尼亚进口额占宁波对中东欧国家进口额比例首次突破5%，而宁波对北马其顿、黑山的进口额占比均不到1%。值得注意的是，这3国都属于本次新增的免签国家，潜力大、活力足，具有较大拓展空间。”市商务局相关负责人“喊话”中东欧进口商——盯牢“潜力股”，深耕“大进口”！</w:t>
      </w:r>
    </w:p>
    <w:p w14:paraId="5662052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p>
    <w:p w14:paraId="750BB3A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免签新政落地后，加强往来是第一要义。</w:t>
      </w:r>
    </w:p>
    <w:p w14:paraId="74C74D7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拉脱维亚企业家Sigita Gailuma说自己是个“老宁波”，在宁波的媒体圈，她有个响亮的中文名叫楚希吉。前天，免签消息刷屏时，她正在宁波老外滩出席一个中外交流活动。</w:t>
      </w:r>
    </w:p>
    <w:p w14:paraId="2C5471E7">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现场，她兴奋地说起与宁波的交集：“2018年我第一次来宁波，就爱上了这座城市。现在，我是宁波拉脱维亚商会的代表，我一直在告诉大家，宁波是最好的旅游目的地。”</w:t>
      </w:r>
    </w:p>
    <w:p w14:paraId="51A572E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据悉，今年1月至10月，携程平台上入境游订单同比增长约2倍。144小时过境免签、单方面免签政策等是推动中国入境游客增长的重要动力。加上此次新增的9个国家，中国实施单方面免签政策的国家已达38个。截至目前，这些国家的游客订单已超过中国入境游总订单的三成。</w:t>
      </w:r>
    </w:p>
    <w:p w14:paraId="27D689D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随着免签效应的释放，中国入境游市场将迎来进一步增长。</w:t>
      </w:r>
    </w:p>
    <w:p w14:paraId="7FF68D2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从客运角度看，宁波已和匈牙利首都布达佩斯开通直飞的洲际客运航线，成为长三角连接中东欧的“空中丝绸之路”，为新增的中东欧免签国家人员赴甬提供了便利。</w:t>
      </w:r>
    </w:p>
    <w:p w14:paraId="2CC88F7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p>
    <w:p w14:paraId="0AF22FC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免签后，“首选之地”的下一步是什么？</w:t>
      </w:r>
    </w:p>
    <w:p w14:paraId="5AF4353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宁波在争取中东欧商旅人士方面，有独特的竞争力。‘首选之地’的‘金名片’、全国首个中国—中东欧国家经贸合作示范区，还有中东欧国家特色商品常年馆，这些都体现着独特的城市魅力。”信诺国际咨询CEO傅周平说。</w:t>
      </w:r>
    </w:p>
    <w:p w14:paraId="3ADFA3A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也有人将目光投向中东欧的下一场“中国之约”“宁波之约”——明年的中东欧博览会。免签后，大部分中东欧国家客商来华进一步便利化，对明年5月中东欧博览会招商招展是个利好消息。</w:t>
      </w:r>
    </w:p>
    <w:p w14:paraId="689BDD4D">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从中东欧到东海之滨，往届对接余音犹在，新的“宁波之约”紧锣密鼓。（宁波日报</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w:t>
      </w:r>
    </w:p>
    <w:p w14:paraId="42A46317">
      <w:pPr>
        <w:pStyle w:val="2"/>
        <w:jc w:val="both"/>
        <w:rPr>
          <w:rFonts w:hint="eastAsia" w:asciiTheme="minorEastAsia" w:hAnsiTheme="minorEastAsia" w:eastAsiaTheme="minorEastAsia" w:cstheme="minorEastAsia"/>
          <w:sz w:val="24"/>
          <w:szCs w:val="24"/>
        </w:rPr>
      </w:pPr>
    </w:p>
    <w:p w14:paraId="0A3BCD2C">
      <w:pPr>
        <w:pStyle w:val="2"/>
        <w:ind w:left="0" w:leftChars="0" w:firstLine="0" w:firstLineChars="0"/>
        <w:jc w:val="both"/>
        <w:rPr>
          <w:rFonts w:hint="eastAsia" w:asciiTheme="minorEastAsia" w:hAnsiTheme="minorEastAsia" w:eastAsiaTheme="minorEastAsia" w:cstheme="minorEastAsia"/>
          <w:sz w:val="24"/>
          <w:szCs w:val="24"/>
        </w:rPr>
      </w:pPr>
    </w:p>
    <w:p w14:paraId="5ABF72D5">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楷体_GB2312" w:hAnsi="宋体" w:eastAsia="楷体_GB2312" w:cs="Times New Roman"/>
          <w:b/>
          <w:bCs/>
          <w:sz w:val="36"/>
          <w:szCs w:val="36"/>
          <w:lang w:val="en-US" w:eastAsia="zh-CN"/>
        </w:rPr>
      </w:pPr>
    </w:p>
    <w:p w14:paraId="20454098">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华文细黑" w:hAnsi="华文细黑" w:eastAsia="华文细黑" w:cs="Times New Roman"/>
          <w:sz w:val="28"/>
          <w:szCs w:val="28"/>
        </w:rPr>
      </w:pPr>
      <w:r>
        <w:rPr>
          <w:rFonts w:hint="eastAsia" w:ascii="华文细黑" w:hAnsi="华文细黑" w:eastAsia="华文细黑" w:cs="Times New Roman"/>
          <w:sz w:val="28"/>
          <w:szCs w:val="28"/>
        </w:rPr>
        <w:t>今年前11个月</w:t>
      </w:r>
    </w:p>
    <w:p w14:paraId="778A0A92">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楷体_GB2312" w:hAnsi="宋体" w:eastAsia="楷体_GB2312"/>
          <w:b/>
          <w:bCs/>
          <w:sz w:val="36"/>
          <w:szCs w:val="36"/>
        </w:rPr>
      </w:pPr>
      <w:r>
        <w:rPr>
          <w:rFonts w:hint="eastAsia" w:ascii="楷体_GB2312" w:hAnsi="宋体" w:eastAsia="楷体_GB2312"/>
          <w:b/>
          <w:bCs/>
          <w:sz w:val="36"/>
          <w:szCs w:val="36"/>
        </w:rPr>
        <w:t>宁波外贸总额已超去年全年</w:t>
      </w:r>
    </w:p>
    <w:p w14:paraId="7A7FC2A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p>
    <w:p w14:paraId="7092011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宁波海关12月12日发布的最新数据显示，2024年前11个月，宁波进出口总额达1.29万亿元，同比增长10.1%，超去年全年进出口总额，继续保持全国城市外贸排名第五位。其中，出口额8603.1亿元，同比增长12.5%；进口额4318.8亿元，同比增长5.6%。</w:t>
      </w:r>
    </w:p>
    <w:p w14:paraId="748B180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“从目前情况看，随着外贸领域存量和增量政策协同发力，宁波今年全年外贸有望平稳收官，并实现质升量稳目标。”宁波海关相关负责人说。</w:t>
      </w:r>
    </w:p>
    <w:p w14:paraId="1658CB4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近日，宁波海田控股集团有限公司向宁波海关申报出口的一批价值近16万元的卷发棒顺利放行，被装船运往南非。</w:t>
      </w:r>
    </w:p>
    <w:p w14:paraId="30DBC2B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海田集团副总经理姜艳说，通过市场的不断拓展，集团已与全球100多个国家和地区的客户建立长期稳定的贸易合作关系，今年前11个月，集团出口额达15.7亿美元，同比增长12%。</w:t>
      </w:r>
    </w:p>
    <w:p w14:paraId="09D5A22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这是宁波外贸生机蓬勃的一个缩影。</w:t>
      </w:r>
    </w:p>
    <w:p w14:paraId="443FF0ED">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具体来看，今年前11个月，宁波外贸主要呈现以下几个特点：</w:t>
      </w:r>
    </w:p>
    <w:p w14:paraId="43728D6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民营企业是进出口主力军。前11个月，民营企业实现进出口额9867亿元，同比增长11.5%，占同期我市进出口总额的76.4%。外商投资企业进出口额约2226亿元，同比增长9.5%，占比17.2%。</w:t>
      </w:r>
    </w:p>
    <w:p w14:paraId="7AE811D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前三大贸易伙伴进出口额稳步增长。前11个月，宁波对前三大贸易伙伴美国、欧盟、东盟分别实现进出口额2212亿元、2188亿元、1703亿元，均实现同比两位数增长，合计占同期宁波进出口总额的47.2%，拉动增长6.4个百分点。</w:t>
      </w:r>
    </w:p>
    <w:p w14:paraId="66EAD86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外贸“朋友圈”进一步扩大。前11个月，宁波对拉丁美洲、非洲进出口同比分别增长7.1%、19.2%，对共建“一带一路”国家进出口同比增长9.7%，对中东欧国家进出口同比增长12.3%。</w:t>
      </w:r>
    </w:p>
    <w:p w14:paraId="6D4ED63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在外贸运行总体平稳的同时，宁波外贸结构持续优化。</w:t>
      </w:r>
    </w:p>
    <w:p w14:paraId="327D059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宁波海关数据显示，今年前11个月，宁波出口机电产品4916.7亿元，同比增长13.3%，占同期出口总额的57.2%。</w:t>
      </w:r>
    </w:p>
    <w:p w14:paraId="2901625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其中，家用电器、通用机械设备、汽车零配件出口额分别为674亿元、340亿元、287亿元，同比分别增长15.8%、25.3%、14.2%；集装箱出口额超104亿元，同比增长436.2%；锂离子蓄电池出口额达93.4亿元，同比增长32.5%。</w:t>
      </w:r>
    </w:p>
    <w:p w14:paraId="7B446867">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前不久，宁波海威汽车零件股份有限公司一批价值近20万元的汽车零部件被装船运往斯洛伐克。前10个月，企业出口至共建“一带一路”国家的订单额超5000万元，约占出口订单总额的12%。</w:t>
      </w:r>
    </w:p>
    <w:p w14:paraId="4844AA5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“我们在技术创新、产品设计及产品测试等方面的持续投入是有回报的，匈牙利等国家的客户十分认可我们的产品，销路很畅通。”公司进出口主管方王萍说。</w:t>
      </w:r>
    </w:p>
    <w:p w14:paraId="44AA1FF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进口方面，部分资源类、原料类产品进口保持增长。</w:t>
      </w:r>
    </w:p>
    <w:p w14:paraId="32D59F37">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前11个月，宁波金属矿及矿砂、初级形状的塑料、成品油、天然气、铝材进口额同比分别增长7%、6.7%、4%、22%、18%。</w:t>
      </w:r>
    </w:p>
    <w:p w14:paraId="73097B6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同期，高新技术产品进口额同比增长8.3%，其中，电子技术产品进口额同比增长16.1%，计算机与通信技术产品进口额同比增长35.3%。</w:t>
      </w:r>
    </w:p>
    <w:p w14:paraId="33E54BD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宁波中港金属制品有限公司日前进口了一批乌兹别克斯坦紫铜锭。相关负责人郑晓蕾直言，今年外贸形势复杂，但企业业务量依旧保持在一个较为稳定的水平，预计全年会有10%的同比增速。</w:t>
      </w:r>
    </w:p>
    <w:p w14:paraId="324C77F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前11个月的进出口数据，无论从外贸伙伴看，还是从外贸结构看，宁波都有不错的表现。尤其是通用机械设备、汽车零配件、锂离子蓄电池等具有较高技术含量的产品出口增长强劲，说明一系列外贸增量政策已经逐步产生效果。”宁波海关相关负责人说。</w:t>
      </w:r>
    </w:p>
    <w:p w14:paraId="48B55576">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展望全年情况，多名专家表示，当前外需仍有一定韧性，随着存量政策和增量政策接续发力，宁波全年外贸有望保持整体平稳。</w:t>
      </w:r>
    </w:p>
    <w:p w14:paraId="5351C5B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“民营企业奋力发展的主观能动性、技术驱动下的产品转型升级、深度开放带来的贸易伙伴日益多元化，共同支撑着宁波外贸保存量、扩增量。”宁波东海经济研究院副院长管如镜说。</w:t>
      </w:r>
    </w:p>
    <w:p w14:paraId="04E2F51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她建议，面对更加复杂且高度不确定的国际环境，宁波应提早谋划政策组合拳，强化贸易政策和财税、金融、产业及绿色政策协同，进一步激活民营企业、高能级平台、多元化市场“三类引擎”，以制度创新带动外贸管理创新、服务创新、业态创新、模式创新，加快塑造宁波外贸“品类、品质、品牌”三大优势，用硬实力应对新挑战。</w:t>
      </w:r>
      <w:r>
        <w:rPr>
          <w:rFonts w:hint="eastAsia" w:asciiTheme="minorEastAsia" w:hAnsiTheme="minorEastAsia" w:eastAsiaTheme="minorEastAsia" w:cstheme="minorEastAsia"/>
          <w:sz w:val="24"/>
          <w:szCs w:val="24"/>
        </w:rPr>
        <w:t>（宁波日报</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w:t>
      </w:r>
    </w:p>
    <w:p w14:paraId="30D28C03">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textAlignment w:val="auto"/>
        <w:outlineLvl w:val="9"/>
        <w:rPr>
          <w:rFonts w:hint="eastAsia" w:ascii="华文细黑" w:hAnsi="华文细黑" w:eastAsia="华文细黑" w:cs="Times New Roman"/>
          <w:sz w:val="28"/>
          <w:szCs w:val="28"/>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14:paraId="3674B558">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textAlignment w:val="auto"/>
        <w:outlineLvl w:val="9"/>
        <w:rPr>
          <w:rFonts w:hint="eastAsia" w:ascii="华文彩云" w:hAnsi="宋体" w:eastAsia="华文彩云"/>
          <w:b/>
          <w:bCs/>
          <w:sz w:val="36"/>
          <w:szCs w:val="36"/>
        </w:rPr>
      </w:pPr>
    </w:p>
    <w:p w14:paraId="0C13FBDE">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textAlignment w:val="auto"/>
        <w:outlineLvl w:val="9"/>
        <w:rPr>
          <w:rFonts w:ascii="华文彩云" w:hAnsi="宋体" w:eastAsia="华文彩云"/>
          <w:b/>
          <w:bCs/>
          <w:sz w:val="36"/>
          <w:szCs w:val="36"/>
        </w:rPr>
      </w:pPr>
      <w:r>
        <w:rPr>
          <w:rFonts w:hint="eastAsia" w:ascii="华文彩云" w:hAnsi="宋体" w:eastAsia="华文彩云"/>
          <w:b/>
          <w:bCs/>
          <w:sz w:val="36"/>
          <w:szCs w:val="36"/>
        </w:rPr>
        <w:t>◎热点聚焦</w:t>
      </w:r>
    </w:p>
    <w:p w14:paraId="18847BF7">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p>
    <w:p w14:paraId="3171FE5B">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p>
    <w:p w14:paraId="2F5914A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楷体_GB2312" w:hAnsi="宋体" w:eastAsia="楷体_GB2312" w:cs="Times New Roman"/>
          <w:b/>
          <w:bCs/>
          <w:kern w:val="2"/>
          <w:sz w:val="36"/>
          <w:szCs w:val="36"/>
          <w:lang w:val="en-US" w:eastAsia="zh-CN" w:bidi="ar-SA"/>
        </w:rPr>
      </w:pPr>
      <w:r>
        <w:rPr>
          <w:rFonts w:hint="eastAsia" w:ascii="楷体_GB2312" w:hAnsi="宋体" w:eastAsia="楷体_GB2312" w:cs="Times New Roman"/>
          <w:b/>
          <w:bCs/>
          <w:kern w:val="2"/>
          <w:sz w:val="36"/>
          <w:szCs w:val="36"/>
          <w:lang w:val="en-US" w:eastAsia="zh-CN" w:bidi="ar-SA"/>
        </w:rPr>
        <w:t>外贸企业逐“绿”前行</w:t>
      </w:r>
    </w:p>
    <w:p w14:paraId="428E37B6">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p>
    <w:p w14:paraId="2C5E548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拓展绿色贸易、跨境电商等新的外贸增长点；推动在碳足迹等规则方面衔接互认……今年以来，中共中央、国务院就推动我国绿色贸易发展多次作出工作部署，相关部门接连出台有关政策。</w:t>
      </w:r>
    </w:p>
    <w:p w14:paraId="04AE298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记者日前在走访中了解到，越来越多的外贸企业开始注重绿色转型和绿色贸易发展，通过升级技术和研发绿色创新产品，巩固外贸出口新优势。与此同时，国家级展会也为推动外贸企业实现绿色发展铺路架桥。</w:t>
      </w:r>
    </w:p>
    <w:p w14:paraId="4A78607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绿色产品成出海“香饽饽”</w:t>
      </w:r>
    </w:p>
    <w:p w14:paraId="332CC49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记者在采访中了解到，许多外贸企业在产品用料和技术方面更加考究，越发重视融入绿色环保工艺。这些绿色产品不仅成为外贸企业出海的“拳头产品”，也成为越来越多客户眼中的“香饽饽”。</w:t>
      </w:r>
    </w:p>
    <w:p w14:paraId="2E13892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“我们今年推出的这款产品所具备的创新之处在于将环保材料与高科技面料结合，生产过程严格遵循低碳标准，减少碳足迹。”江苏舜天股份有限公司业务负责人李莹对国际商报记者说。</w:t>
      </w:r>
    </w:p>
    <w:p w14:paraId="4A97266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在舜天股份，记者见到了这款外观设计兼具传统与未来感的服装——黑色针织弹力面料结合青花瓷蓝白配色的扎染元素，为服装增添了一抹灵动色彩。</w:t>
      </w:r>
    </w:p>
    <w:p w14:paraId="7A8C593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李莹表示，产品所用的扎染工艺采用了具有环保配方的染料，确保了生产过程的绿色环保，在时尚领域掀起了“绿色”新风。</w:t>
      </w:r>
    </w:p>
    <w:p w14:paraId="3C990E4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孚日集团股份有限公司创新研发的绿竹丝面料采用了天然材质的植物基纤维，公司负责人宋晓萍告诉国际商报记者，绿竹丝面料在自然状态下可完全生物降解，符合我国可持续发展要求。</w:t>
      </w:r>
    </w:p>
    <w:p w14:paraId="74D7C9B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“产品使用了环保浆料，大幅减少了化学品的使用量，减轻了废水处理负担。”宋晓萍自豪地说，今年以来，这款环保面料吸引了很多客户前来洽谈。</w:t>
      </w:r>
    </w:p>
    <w:p w14:paraId="4058B3E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北京师范大学“一带一路”学院研究员万喆对国际商报记者表示，近年来，随着全球经济数字化、智能化、绿色化转型成为各国关注焦点，国际市场对高科技、低排放产品的需求激增。与此同时，我国也为绿色贸易的快速发展创造了巨大空间，绿色低碳产品成为我国新的外贸增长点。</w:t>
      </w:r>
    </w:p>
    <w:p w14:paraId="2EDAF40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展会助推企业绿色发展</w:t>
      </w:r>
    </w:p>
    <w:p w14:paraId="2292FB3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在外贸企业加快逐“绿”前行步伐的同时，国家级展会也秉持绿色发展理念，积极落实国家“双碳”战略，引导外贸企业实现绿色发展。</w:t>
      </w:r>
    </w:p>
    <w:p w14:paraId="67E4261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自2018年举办以来，进博会始终倡导“绿色”在各个场景的应用。今年，进博会更是将“绿色低碳”作为核心亮点，展示了众多绿色产品和技术，传递绿色、低碳和可持续发展理念。</w:t>
      </w:r>
    </w:p>
    <w:p w14:paraId="3B73EA5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碳捕捉技术生产的“智慧碳瓶”、100％循环再利用纤维制成的百洁布……今年进博会上，环保时尚展品涵盖了清洁能源、节能设备等多个领域。随着可持续发展理念不断深化，更多绿色产品、低碳科技在进博会舞台上首发首展，为全球绿色转型注入了新动能。通过展示绿色产品、技术和理念，进博会为全球企业搭建了展示自身绿色实践、分享绿色发展经验的平台。</w:t>
      </w:r>
    </w:p>
    <w:p w14:paraId="488EAFA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独有偶，为顺应国际贸易绿色化趋势，助力更多绿色低碳产品亮相，第136届广交会参展的绿色化企业和展品数量再创新高，55.9％的参展企业在绿色低碳领域拥有外观、实用、发明等专利，各类企业在展会现场展示的绿色低碳产品超过104万件，比上届增长130%。</w:t>
      </w:r>
    </w:p>
    <w:p w14:paraId="57B68D9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此外，为支持外贸企业加快绿色低碳转型、推动绿色贸易发展，中国绿色贸易公共服务平台在第136届广交会举办期间正式发布。记者获悉，该平台为广大外贸企业提供绿色领域贸易规则、政策信息、市场动态和最佳实践案例等公共服务。企业通过该平台能深入了解国内国际政策规则，及时掌握全球碳市场动向，模拟碳关税、碳配额测算，学习借鉴企业绿色低碳转型的好经验好做法，不断提升绿色低碳发展的意识和能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国际商报11-21</w:t>
      </w:r>
      <w:r>
        <w:rPr>
          <w:rFonts w:hint="eastAsia" w:asciiTheme="minorEastAsia" w:hAnsiTheme="minorEastAsia" w:eastAsiaTheme="minorEastAsia" w:cstheme="minorEastAsia"/>
          <w:sz w:val="24"/>
          <w:szCs w:val="24"/>
          <w:lang w:eastAsia="zh-CN"/>
        </w:rPr>
        <w:t>）</w:t>
      </w:r>
    </w:p>
    <w:p w14:paraId="1C513AF1">
      <w:pPr>
        <w:pStyle w:val="2"/>
        <w:ind w:left="0" w:leftChars="0" w:firstLine="0" w:firstLineChars="0"/>
        <w:jc w:val="both"/>
        <w:rPr>
          <w:rFonts w:hint="eastAsia" w:asciiTheme="minorEastAsia" w:hAnsiTheme="minorEastAsia" w:eastAsiaTheme="minorEastAsia" w:cstheme="minorEastAsia"/>
          <w:kern w:val="2"/>
          <w:sz w:val="24"/>
          <w:szCs w:val="24"/>
          <w:lang w:val="en-US" w:eastAsia="zh-CN"/>
        </w:rPr>
      </w:pPr>
    </w:p>
    <w:p w14:paraId="51F76C76">
      <w:pPr>
        <w:keepNext w:val="0"/>
        <w:keepLines w:val="0"/>
        <w:pageBreakBefore w:val="0"/>
        <w:kinsoku/>
        <w:wordWrap/>
        <w:overflowPunct/>
        <w:topLinePunct w:val="0"/>
        <w:autoSpaceDE/>
        <w:autoSpaceDN/>
        <w:bidi w:val="0"/>
        <w:adjustRightInd w:val="0"/>
        <w:snapToGrid w:val="0"/>
        <w:spacing w:line="440" w:lineRule="exact"/>
        <w:ind w:left="0" w:leftChars="0" w:right="0" w:rightChars="0"/>
        <w:jc w:val="left"/>
        <w:textAlignment w:val="auto"/>
        <w:outlineLvl w:val="9"/>
        <w:rPr>
          <w:rFonts w:hint="eastAsia" w:ascii="华文彩云" w:hAnsi="宋体" w:eastAsia="华文彩云"/>
          <w:b/>
          <w:bCs/>
          <w:sz w:val="36"/>
          <w:szCs w:val="36"/>
        </w:rPr>
      </w:pPr>
    </w:p>
    <w:p w14:paraId="5BC4E051">
      <w:pPr>
        <w:pStyle w:val="2"/>
        <w:rPr>
          <w:rFonts w:hint="eastAsia" w:ascii="华文彩云" w:hAnsi="宋体" w:eastAsia="华文彩云"/>
          <w:b/>
          <w:bCs/>
          <w:sz w:val="36"/>
          <w:szCs w:val="36"/>
        </w:rPr>
      </w:pPr>
    </w:p>
    <w:p w14:paraId="5505B2D4">
      <w:pPr>
        <w:pStyle w:val="2"/>
        <w:rPr>
          <w:rFonts w:hint="eastAsia" w:ascii="华文彩云" w:hAnsi="宋体" w:eastAsia="华文彩云"/>
          <w:b/>
          <w:bCs/>
          <w:sz w:val="36"/>
          <w:szCs w:val="36"/>
        </w:rPr>
      </w:pPr>
    </w:p>
    <w:p w14:paraId="1015BF18">
      <w:pPr>
        <w:pStyle w:val="2"/>
        <w:rPr>
          <w:rFonts w:hint="eastAsia" w:ascii="华文彩云" w:hAnsi="宋体" w:eastAsia="华文彩云"/>
          <w:b/>
          <w:bCs/>
          <w:sz w:val="36"/>
          <w:szCs w:val="36"/>
        </w:rPr>
      </w:pPr>
    </w:p>
    <w:p w14:paraId="501A6042">
      <w:pPr>
        <w:pStyle w:val="2"/>
        <w:rPr>
          <w:rFonts w:hint="eastAsia" w:ascii="华文彩云" w:hAnsi="宋体" w:eastAsia="华文彩云"/>
          <w:b/>
          <w:bCs/>
          <w:sz w:val="36"/>
          <w:szCs w:val="36"/>
        </w:rPr>
      </w:pPr>
    </w:p>
    <w:p w14:paraId="2FF170CD">
      <w:pPr>
        <w:pStyle w:val="2"/>
        <w:rPr>
          <w:rFonts w:hint="eastAsia" w:ascii="华文彩云" w:hAnsi="宋体" w:eastAsia="华文彩云"/>
          <w:b/>
          <w:bCs/>
          <w:sz w:val="36"/>
          <w:szCs w:val="36"/>
        </w:rPr>
      </w:pPr>
    </w:p>
    <w:p w14:paraId="697A5CA2">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楷体_GB2312" w:hAnsi="宋体" w:eastAsia="楷体_GB2312" w:cs="Times New Roman"/>
          <w:b/>
          <w:bCs/>
          <w:sz w:val="36"/>
          <w:szCs w:val="36"/>
          <w:lang w:val="en-US" w:eastAsia="zh-CN"/>
        </w:rPr>
      </w:pPr>
    </w:p>
    <w:p w14:paraId="2F0A1A11">
      <w:pPr>
        <w:pStyle w:val="2"/>
        <w:rPr>
          <w:rFonts w:hint="eastAsia" w:ascii="宋体" w:hAnsi="宋体" w:eastAsia="宋体" w:cs="宋体"/>
          <w:kern w:val="2"/>
          <w:sz w:val="24"/>
          <w:szCs w:val="24"/>
          <w:lang w:val="en-US" w:eastAsia="zh-CN"/>
        </w:rPr>
      </w:pPr>
    </w:p>
    <w:p w14:paraId="6AAF4B2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宋体" w:eastAsia="楷体_GB2312" w:cs="Times New Roman"/>
          <w:b/>
          <w:bCs/>
          <w:kern w:val="2"/>
          <w:sz w:val="36"/>
          <w:szCs w:val="36"/>
        </w:rPr>
      </w:pPr>
      <w:r>
        <w:rPr>
          <w:rFonts w:hint="eastAsia" w:ascii="楷体_GB2312" w:hAnsi="宋体" w:eastAsia="楷体_GB2312" w:cs="Times New Roman"/>
          <w:b/>
          <w:bCs/>
          <w:kern w:val="2"/>
          <w:sz w:val="36"/>
          <w:szCs w:val="36"/>
        </w:rPr>
        <w:t>数字化智能服务助企享惠RCEP</w:t>
      </w:r>
    </w:p>
    <w:p w14:paraId="05077ED3">
      <w:pPr>
        <w:pStyle w:val="2"/>
        <w:rPr>
          <w:rFonts w:hint="eastAsia" w:asciiTheme="minorEastAsia" w:hAnsiTheme="minorEastAsia" w:eastAsiaTheme="minorEastAsia" w:cstheme="minorEastAsia"/>
          <w:sz w:val="24"/>
          <w:szCs w:val="24"/>
        </w:rPr>
      </w:pPr>
    </w:p>
    <w:p w14:paraId="2264A53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2024年前9个月，公司顺利申领了150份RCEP原产地证书，为日本客户在进口环节节省了更多关税。”福建一家生活用品加工出口企业的负责人如是说。虽然该公司向日本市场出口的商品种类繁多，但其通过福建省商务厅联合福州海关研发的RCEP关税政策智能服务平台，不仅精准查询到了商品编号对应的原产地规则，快速、准确地填写了原产地证书，还为判定不符合优惠条件的产品寻找到了优化解决方案，享受到了RCEP关税减让带来的红利。</w:t>
      </w:r>
    </w:p>
    <w:p w14:paraId="4A05266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量身定制最优方案</w:t>
      </w:r>
    </w:p>
    <w:p w14:paraId="39D82BB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RCEP关税政策智能服务平台以智赋能，助力企业用好RCEP政策。为方便企业获取最优惠关税指引、原产地判定和享惠方案等信息指引，该服务平台梳理整合了RCEP关税政策并实时跟进调整，企业只需录入简单的商品信息，即可自动一键获取信息指引。另外，平台还提供RCEP文本内容、管理政策、证书样本等信息，实现稀缺专家资源普惠化，帮助外贸企业实现享惠最大化、成本最低化。</w:t>
      </w:r>
    </w:p>
    <w:p w14:paraId="4E22FA5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针对原产地规则条款繁杂、多套协定叠加、享惠方案选择难等问题，RCEP关税政策智能服务平台通过专业化的解析对比和智能指引，在提供进口优惠税率、原产地规则要求等查询服务基础上，进一步根据企业的自身情况，为企业量身提供最优化的自贸协定选择方案，助力企业进口享惠。</w:t>
      </w:r>
    </w:p>
    <w:p w14:paraId="5F82714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比如，福州某水产企业借助RCEP关税政策智能服务平台提供的服务，享受到了真金白银的实惠。2023年，该企业进口原产于韩国的冻马鲛鱼时，使用韩国出口商提供的亚太贸易协定原产地证书，进口时适用3.5%的协定税率。2024年1月，该公司通过在RCEP关税政策智能服务平台查询，发现包含该产品的三个自贸协定项下税率发生了改变，系统指引中韩协定税率最低。因此，从2024年起，该企业与韩国出口商沟通，请其提供中韩协定原产地证书，进一步降低了企业的进口成本。</w:t>
      </w:r>
    </w:p>
    <w:p w14:paraId="1F4A6E5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“一对一”享惠指导</w:t>
      </w:r>
    </w:p>
    <w:p w14:paraId="732CED0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RCEP关税政策智能服务平台还在全国首创了原产地规则预判服务，通过企业录入的商品信息，运用原产地标准智能分析，对货物是否满足协定原产资格进行预评估，并自动给出评估结果。对于不满足原产资格的，则为企业提供具体改进方案，帮助企业优化供应链，使其商品满足原产地要求。</w:t>
      </w:r>
    </w:p>
    <w:p w14:paraId="4F1BC03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与此同时，RCEP关税政策智能服务平台在全国首创的智能享惠分析提醒，也让企业充分享受到了政策红利。依托单一窗口汇聚的贸易数据，该平台深入分析了企业可享惠情况，挖掘企业享惠潜力，并依托单一窗口向企业推送享惠提醒，实现政策红利精准送达企业。另外，未使用单一窗口的企业也可通过平台导入历史贸易数据，了解可享惠的商品和可享惠金额信息，为企业提供指引，帮助企业用好享惠机会。</w:t>
      </w:r>
    </w:p>
    <w:p w14:paraId="383A41A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此外，该平台打造了线上线下联动服务，依托历史数据分析，比对主要商品进出口额和享惠应用情况，对未申请适用最优进口税率的企业开展精准线下走访服务，为企业送政策上门。同时，编印并免费发放政策指引宣讲材料，打造完善的享惠指引服务体系。</w:t>
      </w:r>
    </w:p>
    <w:p w14:paraId="505B9DF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充分释放RCEP政策红利</w:t>
      </w:r>
    </w:p>
    <w:p w14:paraId="695D9D5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RCEP关税政策智能服务平台实现了贸易规则对企服务数字化，自上线以来累计访问量超过30万次，受到了各界关注。</w:t>
      </w:r>
    </w:p>
    <w:p w14:paraId="226441C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该服务平台将传统形式的关税与原产地规则专家培训咨询，转化为RCEP关税政策的智能计算、决策和指引，将稀缺的关税原产地专家资源普惠化，创新实现了RCEP货物贸易关税政策规则的数字化，为企业免费提供最优关税方案指引，帮助企业降低政策应用难度。</w:t>
      </w:r>
    </w:p>
    <w:p w14:paraId="04546ED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与此同时，RCEP关税政策智能服务平台创新实现关税政策“一站式”精准指引服务，有效释放RCEP政策红利。目前，该服务平台已成为企业拓展海外市场的“好帮手”，帮助企业“一键”掌握RCEP关税政策细则以及与自身业务的匹配情况，帮助企业以最优关税税率进口原材料等商品，以更有利方式出口商品到海外市场。</w:t>
      </w:r>
    </w:p>
    <w:p w14:paraId="55E646E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sz w:val="24"/>
          <w:szCs w:val="24"/>
          <w:lang w:eastAsia="zh-CN"/>
        </w:rPr>
        <w:t>RCEP关税政策智能服务平台通过打造“商务+海关”联动帮扶模式，结合商务和海关职能定位，形成“1+1＞2”的工作合力，推进“线上+线下”“普惠+精准”模式的实践，打造了完善的享惠指引服务体系，帮助企业充分享受RCEP政策红利。（国际商报</w:t>
      </w:r>
      <w:r>
        <w:rPr>
          <w:rFonts w:hint="eastAsia" w:asciiTheme="minorEastAsia" w:hAnsiTheme="minorEastAsia" w:eastAsiaTheme="minorEastAsia" w:cstheme="minorEastAsia"/>
          <w:sz w:val="24"/>
          <w:szCs w:val="24"/>
          <w:lang w:val="en-US" w:eastAsia="zh-CN"/>
        </w:rPr>
        <w:t>01-02</w:t>
      </w:r>
      <w:r>
        <w:rPr>
          <w:rFonts w:hint="eastAsia" w:asciiTheme="minorEastAsia" w:hAnsiTheme="minorEastAsia" w:eastAsiaTheme="minorEastAsia" w:cstheme="minorEastAsia"/>
          <w:sz w:val="24"/>
          <w:szCs w:val="24"/>
          <w:lang w:eastAsia="zh-CN"/>
        </w:rPr>
        <w:t>）</w:t>
      </w:r>
    </w:p>
    <w:p w14:paraId="34762114">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lang w:val="en-US" w:eastAsia="zh-CN"/>
        </w:rPr>
      </w:pPr>
    </w:p>
    <w:p w14:paraId="6FB03785">
      <w:pPr>
        <w:pStyle w:val="2"/>
        <w:ind w:left="0" w:leftChars="0" w:firstLine="0" w:firstLineChars="0"/>
        <w:jc w:val="both"/>
        <w:rPr>
          <w:rFonts w:hint="eastAsia" w:asciiTheme="minorEastAsia" w:hAnsiTheme="minorEastAsia" w:eastAsiaTheme="minorEastAsia" w:cstheme="minorEastAsia"/>
          <w:kern w:val="2"/>
          <w:sz w:val="24"/>
          <w:szCs w:val="24"/>
          <w:lang w:val="en-US" w:eastAsia="zh-CN"/>
        </w:rPr>
      </w:pPr>
    </w:p>
    <w:p w14:paraId="5F788D65">
      <w:pPr>
        <w:keepNext w:val="0"/>
        <w:keepLines w:val="0"/>
        <w:pageBreakBefore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Theme="minorEastAsia" w:hAnsiTheme="minorEastAsia" w:eastAsiaTheme="minorEastAsia" w:cstheme="minorEastAsia"/>
          <w:kern w:val="2"/>
          <w:sz w:val="24"/>
          <w:szCs w:val="24"/>
          <w:lang w:val="en-US" w:eastAsia="zh-CN"/>
        </w:rPr>
      </w:pPr>
    </w:p>
    <w:p w14:paraId="27E4CF19">
      <w:pPr>
        <w:pStyle w:val="2"/>
        <w:rPr>
          <w:rFonts w:hint="eastAsia" w:asciiTheme="minorEastAsia" w:hAnsiTheme="minorEastAsia" w:eastAsiaTheme="minorEastAsia" w:cstheme="minorEastAsia"/>
          <w:kern w:val="2"/>
          <w:sz w:val="24"/>
          <w:szCs w:val="24"/>
          <w:lang w:val="en-US" w:eastAsia="zh-CN"/>
        </w:rPr>
      </w:pPr>
    </w:p>
    <w:p w14:paraId="6E6E8A0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楷体_GB2312" w:hAnsi="宋体" w:eastAsia="楷体_GB2312" w:cs="Times New Roman"/>
          <w:b/>
          <w:bCs/>
          <w:kern w:val="2"/>
          <w:sz w:val="36"/>
          <w:szCs w:val="36"/>
        </w:rPr>
      </w:pPr>
    </w:p>
    <w:p w14:paraId="1BE66A4C">
      <w:pPr>
        <w:pStyle w:val="2"/>
        <w:rPr>
          <w:rFonts w:hint="eastAsia" w:ascii="宋体" w:hAnsi="宋体" w:eastAsia="宋体" w:cs="宋体"/>
          <w:kern w:val="2"/>
          <w:sz w:val="24"/>
          <w:szCs w:val="24"/>
          <w:lang w:val="en-US" w:eastAsia="zh-CN"/>
        </w:rPr>
      </w:pPr>
    </w:p>
    <w:p w14:paraId="3F9A41AB">
      <w:pPr>
        <w:pStyle w:val="2"/>
        <w:rPr>
          <w:rFonts w:hint="eastAsia" w:ascii="宋体" w:hAnsi="宋体" w:eastAsia="宋体" w:cs="宋体"/>
          <w:kern w:val="2"/>
          <w:sz w:val="24"/>
          <w:szCs w:val="24"/>
          <w:lang w:val="en-US" w:eastAsia="zh-CN"/>
        </w:rPr>
      </w:pPr>
    </w:p>
    <w:p w14:paraId="5D80875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宋体" w:eastAsia="楷体_GB2312" w:cs="Times New Roman"/>
          <w:b/>
          <w:bCs/>
          <w:kern w:val="2"/>
          <w:sz w:val="36"/>
          <w:szCs w:val="36"/>
          <w:lang w:eastAsia="zh-CN"/>
        </w:rPr>
      </w:pPr>
      <w:r>
        <w:rPr>
          <w:rFonts w:hint="eastAsia" w:ascii="楷体_GB2312" w:hAnsi="宋体" w:eastAsia="楷体_GB2312" w:cs="Times New Roman"/>
          <w:b/>
          <w:bCs/>
          <w:kern w:val="2"/>
          <w:sz w:val="36"/>
          <w:szCs w:val="36"/>
        </w:rPr>
        <w:t>做好加减法发展跨境电商</w:t>
      </w:r>
    </w:p>
    <w:p w14:paraId="4C8885E1">
      <w:pPr>
        <w:pStyle w:val="2"/>
        <w:rPr>
          <w:rFonts w:hint="eastAsia" w:asciiTheme="minorEastAsia" w:hAnsiTheme="minorEastAsia" w:eastAsiaTheme="minorEastAsia" w:cstheme="minorEastAsia"/>
          <w:sz w:val="24"/>
          <w:szCs w:val="24"/>
          <w:lang w:eastAsia="zh-CN"/>
        </w:rPr>
      </w:pPr>
    </w:p>
    <w:p w14:paraId="520D1C6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跨境电商发展之所以能跑出“中国速度”，离不开广大跨境电商企业的自身努力。面对复杂严峻的外部形势，跨境电商企业须更加注重以创新求变来应对市场之变，不断塑造市场竞争新优势，为我国外贸高质量发展注入新动能。</w:t>
      </w:r>
    </w:p>
    <w:p w14:paraId="5D5AD98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近日，海关总署《关于进一步促进跨境电商出口发展的公告》甫一发布，即引发业内外广泛关注，跨境电商卖家们大呼解渴，甚至有人直言跨境电商的新机遇来了。</w:t>
      </w:r>
    </w:p>
    <w:p w14:paraId="3D0D278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仔细研读这份文件，全文优化跨境电商出口的监管措施虽只有4条，但条条击中跨境电商行业的痛点难点。就拿近年来兴起的海外仓业务来说，此前企业如要在国外开设海外仓，首先要到海关办理出口海外仓业务模式备案。如今，“取消跨境电商出口海外仓企业备案”的新举措出台，直接把这个步骤省掉。</w:t>
      </w:r>
    </w:p>
    <w:p w14:paraId="7B04D6C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再比如，出口商品退货成本高，一直是跨境电商卖家最头疼的事。按照以往监管要求，出口商品退货时只能从原口岸退回，这往往导致货物迂回运输，物流及时间成本都要增加。新推出的“跨关区退货模式”直接打破了这一限制，卖家可选择在距离更近或物流成本更低的口岸退货，真正能省下真金白银。</w:t>
      </w:r>
    </w:p>
    <w:p w14:paraId="35C2A92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作为一种外贸新业态，跨境电商不仅是我国外贸发展的新生力量，也是国际贸易发展的重要趋势。今年以来，有关部门出台了一系列政策举措，为促进跨境电商高质量发展夯实了基础，营造了良好发展环境。今年前三季度，我国跨境电商进出口额达到1.88万亿元，同比增长11.5%，比同期整体外贸增速高出6.2个百分点。</w:t>
      </w:r>
    </w:p>
    <w:p w14:paraId="197E34A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早在今年6月，商务部等9部门就联合出台《关于拓展跨境电商出口推进海外仓建设的意见》，从培育经营主体、加强金融支持、强化相关基础设施和物流体系建设等方面，对加快培育跨境电商竞争新优势进行了部署。</w:t>
      </w:r>
    </w:p>
    <w:p w14:paraId="32EDC63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如果说上述意见是给跨境电商“做加法”，那么此次公告就是通过“做减法”来提高通关效率、降低企业成本，以跨境电商出口监管流程的简化优化，进一步促进跨境电商的持续健康发展。有机构预测，未来几年，我国跨境电商仍有望保持两位数以上增长，其贸易占比也将由5年前的不足1%上升到5%以上，成为拉动外贸增长的新引擎。除了政策加力外，我国跨境电商发展的新机遇在哪里？</w:t>
      </w:r>
    </w:p>
    <w:p w14:paraId="09434F9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新兴市场要抓住。诸如东南亚、拉丁美洲、非洲等地区市场需求潜力大，要深入研究这些市场的政策法规、消费习惯、文化特点等，更有针对性地调整产品策略和营销方式，开发出适合当地需求的产品，拓展新的增长空间。</w:t>
      </w:r>
    </w:p>
    <w:p w14:paraId="3B80B35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技术创新要用好。数字贸易发展方兴未艾，AI、大数据等成为跨境电商开拓市场的新工具。要善于运用这些新技术，提升运营效率和用户体验，优化库存管理和供应链配送，拓展新技术应用场景，提升跨境支付等安全性和效率。</w:t>
      </w:r>
    </w:p>
    <w:p w14:paraId="481C9D8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品牌建设要强化。随着跨境电商快速发展，品牌效益日益凸显。要借鉴传统货物贸易出海创品牌的一些经验做法，通过优质服务和产品质量塑造品牌，提升品牌美誉度，增强消费者认知度，不断提升跨境电商品牌的国际竞争力。</w:t>
      </w:r>
    </w:p>
    <w:p w14:paraId="3A9042A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也要看到，快速发展中的跨境电商也面临一些问题，存在不少短板，突出表现在一些跨境电商企业对于出海合规性上存在模糊认识，数字基础设施建设还不够健全，物流配套体系在效率上仍有提升空间，业务模式创新上步伐还可以更大些。此外，在跨境电商售后服务体系、知识产权保护，以及产业链供应链体系构建等方面，也需要进一步明晰发展思路。</w:t>
      </w:r>
    </w:p>
    <w:p w14:paraId="431D0A7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跨境电商发展之所以能跑出“中国速度”，离不开广大跨境电商企业的自身努力。面对复杂严峻的外部形势，跨境电商企业须更加注重以创新求变来应对市场之变，不仅要适应外部需求，更要善于引领市场，不断塑造市场竞争新优势，为我国外贸高质量发展注入新动能。（经济日报</w:t>
      </w:r>
      <w:r>
        <w:rPr>
          <w:rFonts w:hint="eastAsia" w:asciiTheme="minorEastAsia" w:hAnsiTheme="minorEastAsia" w:eastAsiaTheme="minorEastAsia" w:cstheme="minorEastAsia"/>
          <w:sz w:val="24"/>
          <w:szCs w:val="24"/>
          <w:lang w:val="en-US" w:eastAsia="zh-CN"/>
        </w:rPr>
        <w:t>12-07</w:t>
      </w:r>
      <w:r>
        <w:rPr>
          <w:rFonts w:hint="eastAsia" w:asciiTheme="minorEastAsia" w:hAnsiTheme="minorEastAsia" w:eastAsiaTheme="minorEastAsia" w:cstheme="minorEastAsia"/>
          <w:sz w:val="24"/>
          <w:szCs w:val="24"/>
          <w:lang w:eastAsia="zh-CN"/>
        </w:rPr>
        <w:t>）</w:t>
      </w:r>
    </w:p>
    <w:p w14:paraId="3D5164C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p>
    <w:p w14:paraId="507B3113">
      <w:pPr>
        <w:pStyle w:val="2"/>
        <w:ind w:left="0" w:leftChars="0" w:firstLine="0" w:firstLineChars="0"/>
        <w:jc w:val="both"/>
        <w:rPr>
          <w:rFonts w:hint="eastAsia"/>
          <w:lang w:eastAsia="zh-CN"/>
        </w:rPr>
      </w:pPr>
    </w:p>
    <w:p w14:paraId="318C91A4">
      <w:pPr>
        <w:pStyle w:val="2"/>
        <w:ind w:left="0" w:leftChars="0" w:firstLine="0" w:firstLineChars="0"/>
        <w:jc w:val="both"/>
      </w:pPr>
    </w:p>
    <w:p w14:paraId="677ABD15">
      <w:pPr>
        <w:pStyle w:val="2"/>
        <w:ind w:left="0" w:leftChars="0" w:firstLine="0" w:firstLineChars="0"/>
        <w:jc w:val="both"/>
        <w:rPr>
          <w:rFonts w:hint="eastAsia"/>
        </w:rPr>
        <w:sectPr>
          <w:pgSz w:w="11906" w:h="16838"/>
          <w:pgMar w:top="1440" w:right="1800" w:bottom="1440" w:left="1800" w:header="851" w:footer="992" w:gutter="0"/>
          <w:cols w:space="425" w:num="1"/>
          <w:docGrid w:type="lines" w:linePitch="312" w:charSpace="0"/>
        </w:sectPr>
      </w:pPr>
    </w:p>
    <w:p w14:paraId="529F212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华文彩云" w:hAnsi="宋体" w:eastAsia="华文彩云"/>
          <w:b/>
          <w:bCs/>
          <w:sz w:val="36"/>
          <w:szCs w:val="36"/>
        </w:rPr>
      </w:pPr>
    </w:p>
    <w:p w14:paraId="7679626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ascii="华文彩云" w:hAnsi="宋体" w:eastAsia="华文彩云"/>
          <w:b/>
          <w:bCs/>
          <w:sz w:val="36"/>
          <w:szCs w:val="36"/>
        </w:rPr>
      </w:pPr>
      <w:r>
        <w:rPr>
          <w:rFonts w:hint="eastAsia" w:ascii="华文彩云" w:hAnsi="宋体" w:eastAsia="华文彩云"/>
          <w:b/>
          <w:bCs/>
          <w:sz w:val="36"/>
          <w:szCs w:val="36"/>
        </w:rPr>
        <w:t>◎政策法规</w:t>
      </w:r>
    </w:p>
    <w:p w14:paraId="4EFB61B5">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楷体_GB2312" w:hAnsi="宋体" w:eastAsia="楷体_GB2312" w:cs="Times New Roman"/>
          <w:b/>
          <w:bCs/>
          <w:sz w:val="36"/>
          <w:szCs w:val="36"/>
          <w:lang w:val="en-US" w:eastAsia="zh-CN"/>
        </w:rPr>
      </w:pPr>
    </w:p>
    <w:p w14:paraId="65FA3DE9">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楷体_GB2312" w:hAnsi="宋体" w:eastAsia="楷体_GB2312" w:cs="Times New Roman"/>
          <w:b/>
          <w:bCs/>
          <w:sz w:val="36"/>
          <w:szCs w:val="36"/>
          <w:lang w:val="en-US" w:eastAsia="zh-CN"/>
        </w:rPr>
      </w:pPr>
    </w:p>
    <w:p w14:paraId="1B45A57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宋体" w:eastAsia="楷体_GB2312" w:cs="Times New Roman"/>
          <w:b/>
          <w:bCs/>
          <w:kern w:val="2"/>
          <w:sz w:val="36"/>
          <w:szCs w:val="36"/>
        </w:rPr>
      </w:pPr>
      <w:r>
        <w:rPr>
          <w:rFonts w:hint="eastAsia" w:ascii="楷体_GB2312" w:hAnsi="宋体" w:eastAsia="楷体_GB2312" w:cs="Times New Roman"/>
          <w:b/>
          <w:bCs/>
          <w:kern w:val="2"/>
          <w:sz w:val="36"/>
          <w:szCs w:val="36"/>
        </w:rPr>
        <w:t>商务部关于印发促进外贸</w:t>
      </w:r>
    </w:p>
    <w:p w14:paraId="21C608E1">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楷体_GB2312" w:hAnsi="宋体" w:eastAsia="楷体_GB2312" w:cs="Times New Roman"/>
          <w:b/>
          <w:bCs/>
          <w:kern w:val="2"/>
          <w:sz w:val="36"/>
          <w:szCs w:val="36"/>
        </w:rPr>
      </w:pPr>
      <w:r>
        <w:rPr>
          <w:rFonts w:hint="eastAsia" w:ascii="楷体_GB2312" w:hAnsi="宋体" w:eastAsia="楷体_GB2312" w:cs="Times New Roman"/>
          <w:b/>
          <w:bCs/>
          <w:kern w:val="2"/>
          <w:sz w:val="36"/>
          <w:szCs w:val="36"/>
        </w:rPr>
        <w:t>稳定增长若干政策措施的通知</w:t>
      </w:r>
    </w:p>
    <w:p w14:paraId="24997A7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leftChars="0" w:right="0" w:rightChars="0" w:firstLine="420"/>
        <w:jc w:val="center"/>
        <w:textAlignment w:val="auto"/>
        <w:rPr>
          <w:rFonts w:hint="eastAsia" w:ascii="宋体" w:hAnsi="宋体" w:eastAsia="宋体" w:cs="宋体"/>
          <w:i w:val="0"/>
          <w:iCs w:val="0"/>
          <w:caps w:val="0"/>
          <w:color w:val="333333"/>
          <w:spacing w:val="0"/>
          <w:sz w:val="24"/>
          <w:szCs w:val="24"/>
        </w:rPr>
      </w:pPr>
      <w:r>
        <w:rPr>
          <w:rFonts w:hint="eastAsia" w:ascii="华文细黑" w:hAnsi="华文细黑" w:eastAsia="华文细黑" w:cs="Times New Roman"/>
          <w:sz w:val="28"/>
          <w:szCs w:val="28"/>
        </w:rPr>
        <w:t>商贸发〔2024〕288号</w:t>
      </w:r>
    </w:p>
    <w:p w14:paraId="4A2CF6E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p>
    <w:p w14:paraId="41B1517F">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rPr>
        <w:t>各省、自各省、自治区、直辖市人民政府，国务院有关部委：</w:t>
      </w:r>
    </w:p>
    <w:p w14:paraId="748675F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为贯彻落实党中央、国务院决策部署，促进外贸稳定增长，巩固和增强经济回升向好态势，经国务院同意，现将《关于促进外贸稳定增长的若干政策措施》印发给你们，请认真组织实施。</w:t>
      </w:r>
    </w:p>
    <w:p w14:paraId="7EA97018">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right"/>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商务部</w:t>
      </w:r>
    </w:p>
    <w:p w14:paraId="2DF1BC51">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right"/>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2024年11月19日</w:t>
      </w:r>
    </w:p>
    <w:p w14:paraId="58EF8FB2">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rPr>
      </w:pPr>
    </w:p>
    <w:p w14:paraId="09BF2C89">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kern w:val="2"/>
          <w:sz w:val="24"/>
          <w:szCs w:val="24"/>
        </w:rPr>
      </w:pPr>
      <w:r>
        <w:rPr>
          <w:rFonts w:hint="eastAsia" w:ascii="华文细黑" w:hAnsi="华文细黑" w:eastAsia="华文细黑" w:cs="Times New Roman"/>
          <w:b/>
          <w:bCs/>
          <w:sz w:val="28"/>
          <w:szCs w:val="28"/>
        </w:rPr>
        <w:t>关于促进外贸稳定增长的若干政策措施</w:t>
      </w:r>
    </w:p>
    <w:p w14:paraId="3BA0028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p>
    <w:p w14:paraId="0AFBD7B8">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扩大出口信用保险承保规模和覆盖面。支持企业开拓多元化市场，鼓励相关保险公司加大对专精特新“小巨人”、“隐形冠军”等企业的承保支持力度，拓展出口信用保险产业链承保。</w:t>
      </w:r>
    </w:p>
    <w:p w14:paraId="2B960DB8">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加大对外贸企业的融资支持力度。中国进出口银行要加强外贸领域信贷投放，更好适应不同类型外贸企业融资需求。鼓励银行机构在认真做好贸易背景真实性审核、有效管控风险的前提下，在授信、放款、还款等方面持续优化对外贸企业的金融服务。鼓励金融机构按照市场化、法治化原则，对中小微外贸企业加大融资支持力度。</w:t>
      </w:r>
    </w:p>
    <w:p w14:paraId="7E64187D">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优化跨境贸易结算。引导银行机构优化海外布局，提升对企业开拓国际市场的服务保障能力。加强宏观政策协调配合，保持人民币汇率在合理均衡水平上的基本稳定。鼓励金融机构为外贸企业提供更多汇率风险管理产品，帮助企业提升汇率风险管理水平。</w:t>
      </w:r>
    </w:p>
    <w:p w14:paraId="13E06897">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促进跨境电商发展。持续推进海外智慧物流平台建设。支持有条件的地方探索建设跨境电商服务平台，为企业提供海外法务、税务资源等对接服务。</w:t>
      </w:r>
    </w:p>
    <w:p w14:paraId="76D9CFCB">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扩大特色农产品等商品出口。扩大优势特色农产品出口，加大促进支持力度，培育高质量发展主体。指导和帮助企业积极应对国外不合理贸易限制措施，为出口营造良好外部环境。</w:t>
      </w:r>
    </w:p>
    <w:p w14:paraId="142E5BBA">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支持关键设备、能源资源等产品进口。参照新版《产业结构调整指导目录》，修订发布《鼓励进口技术和产品目录》。完善再生铜铝原料等产品进口政策，扩大再生资源进口。</w:t>
      </w:r>
    </w:p>
    <w:p w14:paraId="7AB3CA63">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推动绿色贸易、边民互市贸易、保税维修创新发展。加强第三方碳服务机构与外贸企业对接。积极发展边境贸易，推进边民互市贸易进口商品落地加工。研究出台新一批综合保税区维修产品目录、第二批自贸试验区“两头在外”保税维修产品目录，新支持一批综合保税区和自贸试验区外“两头在外”保税维修试点项目、综合保税区内“两头在外”保税再制造试点项目落地。</w:t>
      </w:r>
    </w:p>
    <w:p w14:paraId="31BD2FE9">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吸引和便利商务人员跨境往来。完善贸促机构展览公共服务平台和服务企业数字化平台，加强展会信息服务和对外宣传推广。稳妥推进与更多国家商签互免签证协定，有序扩大来华单方面免签政策适用国家范围，扩大过境免签政策实施区域、延长可停留时间，依规为临时紧急来华重要商务团组审发口岸签证，支持重点贸易伙伴商务人员来华。</w:t>
      </w:r>
    </w:p>
    <w:p w14:paraId="64B2B96D">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20" w:lineRule="exact"/>
        <w:ind w:left="0" w:leftChars="0" w:right="0" w:rightChars="0"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提升外贸海运保障能力，加强外贸企业用工服务。支持外贸企业与航运企业加强战略合作。加大对外贸企业减负稳岗的支持力度，按规定落实失业保险稳岗返还、创业担保贷款及贴息等政策，大力推广“直补快办”经办模式，降低企业经营成本。将重点外贸企业纳入企业用工服务保障范围，加强人社专员指导服务。</w:t>
      </w:r>
    </w:p>
    <w:p w14:paraId="705B305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各地方、各有关部门和单位要以习近平新时代中国特色社会主义思想为指导，紧紧围绕努力实现全年经济社会发展目标，切实做好促进外贸稳定增长工作，着眼长远积极培育新的外贸增长点。各地方要加大力度推进政策落实，外贸大省要勇挑大梁，更好发挥带动和支柱作用。商务部要会同有关部门和单位密切跟踪外贸运行情况，分析形势变化，加强督促检查，抓好外贸领域存量政策和增量政策落地落实，帮助外贸企业稳订单拓市场，为经济持续回升向好提供有力支撑。</w:t>
      </w:r>
    </w:p>
    <w:p w14:paraId="71BE4E2B">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p>
    <w:p w14:paraId="1F64AAD6">
      <w:pPr>
        <w:pStyle w:val="2"/>
        <w:rPr>
          <w:rFonts w:hint="eastAsia" w:asciiTheme="minorEastAsia" w:hAnsiTheme="minorEastAsia" w:eastAsiaTheme="minorEastAsia" w:cstheme="minorEastAsia"/>
          <w:kern w:val="2"/>
          <w:sz w:val="24"/>
          <w:szCs w:val="24"/>
          <w:lang w:val="en-US" w:eastAsia="zh-CN"/>
        </w:rPr>
      </w:pPr>
    </w:p>
    <w:p w14:paraId="7E44602C">
      <w:pPr>
        <w:pStyle w:val="2"/>
        <w:rPr>
          <w:rFonts w:hint="eastAsia" w:asciiTheme="minorEastAsia" w:hAnsiTheme="minorEastAsia" w:eastAsiaTheme="minorEastAsia" w:cstheme="minorEastAsia"/>
          <w:kern w:val="2"/>
          <w:sz w:val="24"/>
          <w:szCs w:val="24"/>
          <w:lang w:val="en-US" w:eastAsia="zh-CN"/>
        </w:rPr>
      </w:pPr>
    </w:p>
    <w:p w14:paraId="2DB4C5CB">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lang w:val="en-US" w:eastAsia="zh-CN"/>
        </w:rPr>
      </w:pPr>
    </w:p>
    <w:p w14:paraId="2E0FE296">
      <w:pPr>
        <w:keepNext w:val="0"/>
        <w:keepLines w:val="0"/>
        <w:pageBreakBefore w:val="0"/>
        <w:kinsoku/>
        <w:wordWrap/>
        <w:overflowPunct/>
        <w:topLinePunct w:val="0"/>
        <w:autoSpaceDE/>
        <w:autoSpaceDN/>
        <w:bidi w:val="0"/>
        <w:adjustRightInd w:val="0"/>
        <w:snapToGrid w:val="0"/>
        <w:spacing w:line="440" w:lineRule="exact"/>
        <w:ind w:left="0" w:leftChars="0" w:right="0" w:rightChars="0"/>
        <w:jc w:val="left"/>
        <w:textAlignment w:val="auto"/>
        <w:outlineLvl w:val="9"/>
        <w:rPr>
          <w:rFonts w:hint="eastAsia" w:ascii="华文彩云" w:hAnsi="宋体" w:eastAsia="华文彩云"/>
          <w:b/>
          <w:bCs/>
          <w:sz w:val="36"/>
          <w:szCs w:val="36"/>
        </w:rPr>
      </w:pPr>
    </w:p>
    <w:p w14:paraId="32C43205">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楷体_GB2312" w:hAnsi="宋体" w:eastAsia="楷体_GB2312" w:cs="Times New Roman"/>
          <w:b/>
          <w:bCs/>
          <w:sz w:val="36"/>
          <w:szCs w:val="36"/>
          <w:lang w:val="en-US" w:eastAsia="zh-CN"/>
        </w:rPr>
      </w:pPr>
    </w:p>
    <w:p w14:paraId="04AB0E5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宋体" w:eastAsia="楷体_GB2312" w:cs="Times New Roman"/>
          <w:b/>
          <w:bCs/>
          <w:kern w:val="2"/>
          <w:sz w:val="36"/>
          <w:szCs w:val="36"/>
        </w:rPr>
      </w:pPr>
      <w:r>
        <w:rPr>
          <w:rFonts w:hint="eastAsia" w:ascii="楷体_GB2312" w:hAnsi="宋体" w:eastAsia="楷体_GB2312" w:cs="Times New Roman"/>
          <w:b/>
          <w:bCs/>
          <w:kern w:val="2"/>
          <w:sz w:val="36"/>
          <w:szCs w:val="36"/>
        </w:rPr>
        <w:t>商务部 浙江省人民政府关于印发</w:t>
      </w:r>
    </w:p>
    <w:p w14:paraId="4724BEE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宋体" w:eastAsia="楷体_GB2312" w:cs="Times New Roman"/>
          <w:b/>
          <w:bCs/>
          <w:kern w:val="2"/>
          <w:sz w:val="36"/>
          <w:szCs w:val="36"/>
        </w:rPr>
      </w:pPr>
      <w:r>
        <w:rPr>
          <w:rFonts w:hint="eastAsia" w:ascii="楷体_GB2312" w:hAnsi="宋体" w:eastAsia="楷体_GB2312" w:cs="Times New Roman"/>
          <w:b/>
          <w:bCs/>
          <w:kern w:val="2"/>
          <w:sz w:val="36"/>
          <w:szCs w:val="36"/>
        </w:rPr>
        <w:t>《中国（浙江）自由贸易试验区大宗商品</w:t>
      </w:r>
    </w:p>
    <w:p w14:paraId="660E816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leftChars="0" w:right="0" w:rightChars="0" w:firstLine="420"/>
        <w:jc w:val="center"/>
        <w:textAlignment w:val="auto"/>
        <w:rPr>
          <w:rFonts w:hint="eastAsia" w:ascii="楷体_GB2312" w:hAnsi="宋体" w:eastAsia="楷体_GB2312" w:cs="Times New Roman"/>
          <w:b/>
          <w:bCs/>
          <w:kern w:val="2"/>
          <w:sz w:val="36"/>
          <w:szCs w:val="36"/>
        </w:rPr>
      </w:pPr>
      <w:r>
        <w:rPr>
          <w:rFonts w:hint="eastAsia" w:ascii="楷体_GB2312" w:hAnsi="宋体" w:eastAsia="楷体_GB2312" w:cs="Times New Roman"/>
          <w:b/>
          <w:bCs/>
          <w:kern w:val="2"/>
          <w:sz w:val="36"/>
          <w:szCs w:val="36"/>
        </w:rPr>
        <w:t>资源配置枢纽建设方案》的通知</w:t>
      </w:r>
    </w:p>
    <w:p w14:paraId="18D00E2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leftChars="0" w:right="0" w:rightChars="0" w:firstLine="420"/>
        <w:jc w:val="center"/>
        <w:textAlignment w:val="auto"/>
        <w:rPr>
          <w:rFonts w:hint="eastAsia" w:ascii="楷体_GB2312" w:hAnsi="宋体" w:eastAsia="楷体_GB2312" w:cs="Times New Roman"/>
          <w:b/>
          <w:bCs/>
          <w:kern w:val="2"/>
          <w:sz w:val="36"/>
          <w:szCs w:val="36"/>
        </w:rPr>
      </w:pPr>
      <w:r>
        <w:rPr>
          <w:rFonts w:hint="eastAsia" w:ascii="华文细黑" w:hAnsi="华文细黑" w:eastAsia="华文细黑" w:cs="Times New Roman"/>
          <w:sz w:val="28"/>
          <w:szCs w:val="28"/>
        </w:rPr>
        <w:t>商自贸发〔2024〕291号</w:t>
      </w:r>
    </w:p>
    <w:p w14:paraId="55AEDAE2">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rPr>
      </w:pPr>
    </w:p>
    <w:p w14:paraId="53857A94">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浙江省人民政府，国家发展改革委、工业和信息化部、财政部、人力资源社会保障部、自然资源部、生态环境部、交通运输部、农业农村部、商务部、应急管理部、中国人民银行、海关总署、金融监管总局、中国证监会、国家网信办、国家粮食和储备局、国家能源局、国家数据局、国家移民局、国家外汇局：</w:t>
      </w:r>
    </w:p>
    <w:p w14:paraId="1906DDB6">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中国（浙江）自由贸易试验区大宗商品资源配置枢纽建设方案》已经国务院同意，现印发给你们，请按照《国务院关于&lt;中国（浙江）自由贸易试验区大宗商品资源配置枢纽建设方案&gt;的批复》（国函〔2024〕168号）有关要求，认真做好贯彻落实。</w:t>
      </w:r>
    </w:p>
    <w:p w14:paraId="6B4FD707">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right"/>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商务部</w:t>
      </w:r>
      <w:r>
        <w:rPr>
          <w:rFonts w:hint="eastAsia" w:asciiTheme="minorEastAsia" w:hAnsiTheme="minorEastAsia" w:eastAsiaTheme="minorEastAsia" w:cstheme="minorEastAsia"/>
          <w:kern w:val="2"/>
          <w:sz w:val="24"/>
          <w:szCs w:val="24"/>
          <w:lang w:val="en-US" w:eastAsia="zh-CN"/>
        </w:rPr>
        <w:t xml:space="preserve">  </w:t>
      </w:r>
      <w:r>
        <w:rPr>
          <w:rFonts w:hint="eastAsia" w:asciiTheme="minorEastAsia" w:hAnsiTheme="minorEastAsia" w:eastAsiaTheme="minorEastAsia" w:cstheme="minorEastAsia"/>
          <w:kern w:val="2"/>
          <w:sz w:val="24"/>
          <w:szCs w:val="24"/>
        </w:rPr>
        <w:t>浙江省人民政府</w:t>
      </w:r>
    </w:p>
    <w:p w14:paraId="24AC006E">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right"/>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2024年11月20日</w:t>
      </w:r>
    </w:p>
    <w:p w14:paraId="7C334C71">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rPr>
      </w:pPr>
    </w:p>
    <w:p w14:paraId="218C885F">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华文细黑" w:hAnsi="华文细黑" w:eastAsia="华文细黑" w:cs="Times New Roman"/>
          <w:b/>
          <w:bCs/>
          <w:sz w:val="28"/>
          <w:szCs w:val="28"/>
        </w:rPr>
      </w:pPr>
      <w:r>
        <w:rPr>
          <w:rFonts w:hint="eastAsia" w:ascii="华文细黑" w:hAnsi="华文细黑" w:eastAsia="华文细黑" w:cs="Times New Roman"/>
          <w:b/>
          <w:bCs/>
          <w:sz w:val="28"/>
          <w:szCs w:val="28"/>
        </w:rPr>
        <w:t>中国（浙江）自由贸易试验区大宗商品</w:t>
      </w:r>
    </w:p>
    <w:p w14:paraId="3A052F73">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华文细黑" w:hAnsi="华文细黑" w:eastAsia="华文细黑" w:cs="Times New Roman"/>
          <w:b/>
          <w:bCs/>
          <w:kern w:val="2"/>
          <w:sz w:val="28"/>
          <w:szCs w:val="28"/>
        </w:rPr>
      </w:pPr>
      <w:r>
        <w:rPr>
          <w:rFonts w:hint="eastAsia" w:ascii="华文细黑" w:hAnsi="华文细黑" w:eastAsia="华文细黑" w:cs="Times New Roman"/>
          <w:b/>
          <w:bCs/>
          <w:sz w:val="28"/>
          <w:szCs w:val="28"/>
        </w:rPr>
        <w:t>资源配置枢纽建设方案</w:t>
      </w:r>
    </w:p>
    <w:p w14:paraId="7EACAF4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p>
    <w:p w14:paraId="5715AB7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为全面实施自由贸易试验区提升战略，支持中国（浙江）自由贸易试验区（以下简称浙江自贸试验区）建设大宗商品资源配置枢纽，制定本方案。</w:t>
      </w:r>
    </w:p>
    <w:p w14:paraId="0A190CF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一、总体要求</w:t>
      </w:r>
    </w:p>
    <w:p w14:paraId="3D4EBE3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以习近平新时代中国特色社会主义思想为指导，深入贯彻党的二十大和二十届二中、三中全会精神，坚持稳中求进工作总基调，完整准确全面贯彻新发展理念，加快构建新发展格局，着力推动高质量发展，统筹国内国际两个大局，统筹高质量发展和高水平安全，以制度创新为核心，主动对接国际高标准经贸规则，持续推动大宗商品投资贸易自由化便利化，有效发挥浙江自贸试验区的改革开放综合试验平台作用，全面提升大宗商品资源配置能力。</w:t>
      </w:r>
    </w:p>
    <w:p w14:paraId="01EDCCF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大宗商品资源配置枢纽建设以浙江自贸试验区舟山离岛片区、舟山岛北部片区、舟山岛南部片区为基础，统筹宁波片区，加强区内区外联动。力争到2030年，围绕大宗商品全产业链，建设一批大宗商品特色功能岛，储运规模稳步扩大，精深加工链条不断延伸，贸易交易生态趋于完善，海事服务国际市场竞争力日益增强，粮食、能源资源等大宗商品资源配置能力和产业链供应链保障能力显著提升，初步建成功能完备的大宗商品储运、加工、海事服务基地和贸易、交易中心，打造具有区域竞争力和国际影响力的大宗商品资源配置枢纽。</w:t>
      </w:r>
    </w:p>
    <w:p w14:paraId="378FD87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二、建设国际大宗商品储运基地</w:t>
      </w:r>
    </w:p>
    <w:p w14:paraId="4C88E50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一）完善大宗商品储运基础设施。统筹舟山海域海岛资源，保障重大项目建设需求，加快大宗商品储运基础设施建设。推进分层设立土地使用权，在不改变地表原有地类和使用现状的前提下，探索设立地下空间建设用地使用权。加快构建区内原油、天然气、成品油管网体系，加快建设鱼山至宁波化工品管道。研究沪舟甬通道等交通配套设施前期工作。鼓励政策性、开发性金融机构根据职能定位和业务范围加大信贷投放力度，商业性金融机构增加信贷资源配置，支持大宗商品储运和相关重点产业发展。鼓励金融机构通过股权投资、债券、私募基金、保险资管产品等多种方式，依法合规为大宗商品储运基础设施建设提供长期稳定的资金支持。支持符合条件的大宗商品储运重点项目发行基础设施领域不动产投资信托基金（REITs）。</w:t>
      </w:r>
    </w:p>
    <w:p w14:paraId="25644A6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（二）健全大宗商品储备体制机制。支持创新构建灵活高效的储备运行管理机制，发挥好储备的应急和调节能力。</w:t>
      </w:r>
    </w:p>
    <w:p w14:paraId="678891F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三）构建国际化大宗商品企业商业储备体系。吸引相关企业到浙江自贸试验区开展商业储备。加强保税商品登记系统建设，支持利用储存在海关保税监管场所的大宗商品开展仓单融资、交易业务。允许符合条件的企业按照行政许可程序申请调整保税仓、出口监管仓、内贸仓属性。</w:t>
      </w:r>
    </w:p>
    <w:p w14:paraId="0E425E2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三、建设国际大宗商品加工基地</w:t>
      </w:r>
    </w:p>
    <w:p w14:paraId="0636DEE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四）推动石化产业延链补链强链。加快推进浙江宁波石化产业基地和舟山拓展区建设，延伸发展高端化学品和化工新材料等中下游产业。对新建项目依法实施煤炭减量替代，优先使用非化石能源和天然气满足新增用能需求。坚决遏制高耗能高排放项目盲目发展，依法依规推动落后产能退出。</w:t>
      </w:r>
    </w:p>
    <w:p w14:paraId="44CAB47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（五）加快拓展铁矿石中下游产业链。延伸发展铁矿石中下游加工产业，建设辐射亚太地区的国际混配矿分销中心。</w:t>
      </w:r>
    </w:p>
    <w:p w14:paraId="4BCFC91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六）促进有色金属加工产业发展。支持开展进口粗铜、再生铜打包、破碎、铸轧等加工业务，开展有色金属矿产及中间品分装业务，打造有色金属矿产混配加工及分销中心。支持开展新能源相关原材料仓储业务。</w:t>
      </w:r>
    </w:p>
    <w:p w14:paraId="7758D547">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（七）提升粮食精深加工水平。推进粮食加工产业链向纵深延伸，培育优质蛋白国际供应链和相关产业生态体系。谋划建设粮食产业功能岛。</w:t>
      </w:r>
    </w:p>
    <w:p w14:paraId="1A14B21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四、建设国际大宗商品贸易中心</w:t>
      </w:r>
    </w:p>
    <w:p w14:paraId="69FA4D4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八）提升贸易自由化便利化水平。在舟山港综合保税区基础上，研究在衢山及周边岛屿建设大宗商品特色型综合保税区，加强综合保税区内外联动，推动全产业链发展。大力推进保税监管创新，结合智慧海关建设推进大宗商品监管模式创新。推动更多大宗商品等领域外贸主体使用电子贸易单据，带动贸易数字化发展。给予经认定的海外高层次人才和团队办理工作许可、居留等手续便利。</w:t>
      </w:r>
    </w:p>
    <w:p w14:paraId="25C6D9B7">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九）提升贸易金融服务水平。推广本外币合一银行结算账户体系，优化单位本外币银行结算账户服务。鼓励金融机构基于电子贸易单据系统进行新型离岸贸易真实性核验。鼓励外资银行设立分支机构，支持有条件的银行业金融机构组建大宗商品专业性服务团队。支持符合条件的大宗商品领域重点企业在境内首发上市，支持相关企业依法合规赴境外上市、融资。为境内出租人开展跨境融资租赁业务向承租人收取保证金提供支持和便利。</w:t>
      </w:r>
    </w:p>
    <w:p w14:paraId="0CF6700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五、建设国际大宗商品交易中心</w:t>
      </w:r>
    </w:p>
    <w:p w14:paraId="28F182AD">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十）构建多层次的期现货市场。支持以铜精矿、新能源相关金属及中间品为主开展现货交易、海运提单交易、数字仓单交易等业务。支持舟山建设现货大豆保税交易库，开展大豆进口现货实物交收试点，支持相关经营主体通过大豆交易中心出售、转让保税交易库内现货大豆。</w:t>
      </w:r>
    </w:p>
    <w:p w14:paraId="5200C5C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十一）建立高水平的期现货交易模式。加快完善大宗商品保税交割体系，推动境内期货交易所研究布局扩容交割库。在依法合规、风险可控的前提下，允许境外经营主体参与区内现货交易平台产品交易及相关资金进出。</w:t>
      </w:r>
    </w:p>
    <w:p w14:paraId="576A883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六、深化国际海事服务基地建设</w:t>
      </w:r>
    </w:p>
    <w:p w14:paraId="309F181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十二）提升保税燃料加注国际竞争力。允许浙江自贸试验区内企业以保税物流方式开展以船供为目的的高低硫燃料油混兑调和业务。支持在舟山符合监管条件的场所内，以加工贸易方式开展进口燃料油和沥青、生物柴油以及其他既不属于加工贸易禁止类商品也不属于出口国营贸易管理货物的商品混兑调和、出口业务。支持参照保税燃料油加注管理模式，开展生物燃料油、绿色甲醇、液氢、液氨等新型绿色船舶燃料加注试点。支持依法依规以管道直供模式开展船用保税燃料岸基加注业务。</w:t>
      </w:r>
    </w:p>
    <w:p w14:paraId="7A0D472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十三）加快综合海事供应体系建设。支持舟山优化船舶、货物、人员进出境等管理，推动锚地供应服务从单一供油向物料补给、船舶维修等一站式服务拓展。允许开展锚地航修试点。完善物料保税仓供应模式，对保税仓库内专用于供应国际航行船舶的保税货物试行先供船后报关。培育海事服务电商平台，构建船供通关线上监管新模式。</w:t>
      </w:r>
    </w:p>
    <w:p w14:paraId="1A67CBB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十四）构建国际航运服务体系。授权“浙江宁波舟山港”为浙江自贸试验区国际船舶登记船籍港。支持船舶与海洋工程装备产业转型升级，支持浙江自贸试验区内相关企业优化整合。授权浙江省开展国际散装液体危险品船运输业务审批。</w:t>
      </w:r>
    </w:p>
    <w:p w14:paraId="0D3254D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十五）促进和便利大宗商品数据跨境安全有序流动。浙江自贸试验区内经营主体因大宗商品业务需要，可按照国家数据跨境传输安全管理规定，向境外提供数据。支持浙江自贸试验区在国家数据分类分级保护制度框架下，自行制定区内需要纳入数据出境安全评估范围的大宗商品数据清单，履行批准、备案程序后，清单外数据可按规定出境。</w:t>
      </w:r>
    </w:p>
    <w:p w14:paraId="2A09E31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在党中央集中统一领导下，浙江省人民政府要切实履行主体责任，完善工作机制，制定专项方案，强化风险防控，加强风险监测预警，建立完善风险防控体系，有序稳妥推进建设。深入贯彻总体国家安全观，完善监管规则，创新监管方法，全面提升应急处置能力，牢牢守住风险底线。分步骤分阶段压茬推进落实任务事项，确保将本方案确定的目标任务落实到位。国务院有关部门要按职责分工给予积极支持，形成工作合力，为大宗商品资源配置枢纽建设创造良好政策环境。商务部要加强统筹协调，充分发挥地方和部门积极性，推动各项改革任务落实。需调整现行法律或行政法规的，按法定程序办理。重大事项及时按程序请示报告。</w:t>
      </w:r>
    </w:p>
    <w:p w14:paraId="59CCD02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（本文有删减）</w:t>
      </w:r>
    </w:p>
    <w:p w14:paraId="5F9BB5F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p>
    <w:p w14:paraId="42094BB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p>
    <w:p w14:paraId="1321BE8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p>
    <w:p w14:paraId="03E4D8CB">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p>
    <w:p w14:paraId="0F68D463">
      <w:pPr>
        <w:pStyle w:val="2"/>
        <w:rPr>
          <w:rFonts w:hint="eastAsia" w:asciiTheme="minorEastAsia" w:hAnsiTheme="minorEastAsia" w:eastAsiaTheme="minorEastAsia" w:cstheme="minorEastAsia"/>
          <w:kern w:val="2"/>
          <w:sz w:val="24"/>
          <w:szCs w:val="24"/>
        </w:rPr>
      </w:pPr>
    </w:p>
    <w:p w14:paraId="0E8C3CC7">
      <w:pPr>
        <w:pStyle w:val="2"/>
        <w:rPr>
          <w:rFonts w:hint="eastAsia" w:asciiTheme="minorEastAsia" w:hAnsiTheme="minorEastAsia" w:eastAsiaTheme="minorEastAsia" w:cstheme="minorEastAsia"/>
          <w:kern w:val="2"/>
          <w:sz w:val="24"/>
          <w:szCs w:val="24"/>
        </w:rPr>
      </w:pPr>
    </w:p>
    <w:p w14:paraId="4EBAEB18">
      <w:pPr>
        <w:pStyle w:val="2"/>
        <w:rPr>
          <w:rFonts w:hint="eastAsia" w:ascii="宋体" w:hAnsi="宋体" w:eastAsia="宋体" w:cs="宋体"/>
          <w:kern w:val="2"/>
          <w:sz w:val="24"/>
          <w:szCs w:val="24"/>
          <w:lang w:val="en-US" w:eastAsia="zh-CN"/>
        </w:rPr>
      </w:pPr>
    </w:p>
    <w:p w14:paraId="43A942B7">
      <w:pPr>
        <w:pStyle w:val="2"/>
        <w:rPr>
          <w:rFonts w:hint="eastAsia" w:ascii="宋体" w:hAnsi="宋体" w:eastAsia="宋体" w:cs="宋体"/>
          <w:kern w:val="2"/>
          <w:sz w:val="24"/>
          <w:szCs w:val="24"/>
          <w:lang w:val="en-US" w:eastAsia="zh-CN"/>
        </w:rPr>
      </w:pPr>
    </w:p>
    <w:p w14:paraId="34222F8C">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楷体_GB2312" w:hAnsi="宋体" w:eastAsia="楷体_GB2312" w:cs="Times New Roman"/>
          <w:b/>
          <w:bCs/>
          <w:kern w:val="2"/>
          <w:sz w:val="36"/>
          <w:szCs w:val="36"/>
        </w:rPr>
      </w:pPr>
      <w:r>
        <w:rPr>
          <w:rFonts w:hint="eastAsia" w:ascii="楷体_GB2312" w:hAnsi="宋体" w:eastAsia="楷体_GB2312" w:cs="Times New Roman"/>
          <w:b/>
          <w:bCs/>
          <w:kern w:val="2"/>
          <w:sz w:val="36"/>
          <w:szCs w:val="36"/>
        </w:rPr>
        <w:t>宁波市人民政府办公厅关于印发</w:t>
      </w:r>
    </w:p>
    <w:p w14:paraId="30F0E70A">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楷体_GB2312" w:hAnsi="宋体" w:eastAsia="楷体_GB2312" w:cs="Times New Roman"/>
          <w:b/>
          <w:bCs/>
          <w:kern w:val="2"/>
          <w:sz w:val="36"/>
          <w:szCs w:val="36"/>
        </w:rPr>
      </w:pPr>
      <w:r>
        <w:rPr>
          <w:rFonts w:hint="eastAsia" w:ascii="楷体_GB2312" w:hAnsi="宋体" w:eastAsia="楷体_GB2312" w:cs="Times New Roman"/>
          <w:b/>
          <w:bCs/>
          <w:kern w:val="2"/>
          <w:sz w:val="36"/>
          <w:szCs w:val="36"/>
        </w:rPr>
        <w:t>宁波市加力推动跨境电商高质量发展</w:t>
      </w:r>
    </w:p>
    <w:p w14:paraId="0BD0AABE">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楷体_GB2312" w:hAnsi="宋体" w:eastAsia="楷体_GB2312" w:cs="Times New Roman"/>
          <w:b/>
          <w:bCs/>
          <w:kern w:val="2"/>
          <w:sz w:val="36"/>
          <w:szCs w:val="36"/>
        </w:rPr>
      </w:pPr>
      <w:r>
        <w:rPr>
          <w:rFonts w:hint="eastAsia" w:ascii="楷体_GB2312" w:hAnsi="宋体" w:eastAsia="楷体_GB2312" w:cs="Times New Roman"/>
          <w:b/>
          <w:bCs/>
          <w:kern w:val="2"/>
          <w:sz w:val="36"/>
          <w:szCs w:val="36"/>
        </w:rPr>
        <w:t>实施方案（2024—2027年）的通知</w:t>
      </w:r>
    </w:p>
    <w:p w14:paraId="1CBED669">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leftChars="0" w:right="0" w:rightChars="0" w:firstLine="420"/>
        <w:jc w:val="center"/>
        <w:textAlignment w:val="auto"/>
        <w:rPr>
          <w:rFonts w:hint="eastAsia" w:ascii="宋体" w:hAnsi="宋体" w:eastAsia="宋体" w:cs="宋体"/>
          <w:i w:val="0"/>
          <w:iCs w:val="0"/>
          <w:caps w:val="0"/>
          <w:color w:val="333333"/>
          <w:spacing w:val="0"/>
          <w:sz w:val="24"/>
          <w:szCs w:val="24"/>
        </w:rPr>
      </w:pPr>
      <w:r>
        <w:rPr>
          <w:rFonts w:hint="eastAsia" w:ascii="华文细黑" w:hAnsi="华文细黑" w:eastAsia="华文细黑" w:cs="Times New Roman"/>
          <w:sz w:val="28"/>
          <w:szCs w:val="28"/>
        </w:rPr>
        <w:t>甬政办发[2024]48号</w:t>
      </w:r>
    </w:p>
    <w:p w14:paraId="224F5EC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p>
    <w:p w14:paraId="0DB23301">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各区（县、市）人民政府，市直及部省属驻甬各单位：</w:t>
      </w:r>
    </w:p>
    <w:p w14:paraId="78B281E8">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《宁波市加力推动跨境电商高质量发展实施方案（2024—2027年）》已经市政府同意，现印发给你们，请认真贯彻落实。</w:t>
      </w:r>
    </w:p>
    <w:p w14:paraId="756878EC">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rPr>
      </w:pPr>
    </w:p>
    <w:p w14:paraId="47643F0E">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right"/>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宁波市人民政府办公厅</w:t>
      </w:r>
    </w:p>
    <w:p w14:paraId="461D0C45">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right"/>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2024年10月31日</w:t>
      </w:r>
    </w:p>
    <w:p w14:paraId="0E713F77">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rPr>
      </w:pPr>
    </w:p>
    <w:p w14:paraId="5F37DB28">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华文细黑" w:hAnsi="华文细黑" w:eastAsia="华文细黑" w:cs="Times New Roman"/>
          <w:b/>
          <w:bCs/>
          <w:sz w:val="28"/>
          <w:szCs w:val="28"/>
        </w:rPr>
      </w:pPr>
      <w:r>
        <w:rPr>
          <w:rFonts w:hint="eastAsia" w:ascii="华文细黑" w:hAnsi="华文细黑" w:eastAsia="华文细黑" w:cs="Times New Roman"/>
          <w:b/>
          <w:bCs/>
          <w:sz w:val="28"/>
          <w:szCs w:val="28"/>
        </w:rPr>
        <w:t>宁波市加力推动跨境电商</w:t>
      </w:r>
    </w:p>
    <w:p w14:paraId="42164E61">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Theme="minorEastAsia" w:hAnsiTheme="minorEastAsia" w:eastAsiaTheme="minorEastAsia" w:cstheme="minorEastAsia"/>
          <w:kern w:val="2"/>
          <w:sz w:val="24"/>
          <w:szCs w:val="24"/>
        </w:rPr>
      </w:pPr>
      <w:r>
        <w:rPr>
          <w:rFonts w:hint="eastAsia" w:ascii="华文细黑" w:hAnsi="华文细黑" w:eastAsia="华文细黑" w:cs="Times New Roman"/>
          <w:b/>
          <w:bCs/>
          <w:sz w:val="28"/>
          <w:szCs w:val="28"/>
        </w:rPr>
        <w:t>高质量发展实施方案（2024—2027年）</w:t>
      </w:r>
    </w:p>
    <w:p w14:paraId="2C6FE7E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p>
    <w:p w14:paraId="720393F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为贯彻落实《浙江省人民政府办公厅关于印发浙江省加力推动跨境电商高质量发展行动计划（2024—2027年）的通知》（浙政办发〔2024〕27号）精神，加快培育外贸发展新动能，结合我市实际，制定本实施方案。</w:t>
      </w:r>
    </w:p>
    <w:p w14:paraId="5179D96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一、总体目标</w:t>
      </w:r>
    </w:p>
    <w:p w14:paraId="6215203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到2024年底，全市跨境电商出口额达到450亿元，跨境电商进出口额占全省的份额达到20%以上。到2027年，全市跨境电商出口额较2024年翻一番，占全市外贸出口额的比重显著提升，跨境电商网购保税进口额超过350亿元，跨境电商进出口规模保持全国前列，年跨境电商交易额超百亿元的重点区（县、市）4个，年交易规模超百亿元的跨境电商平台1家，培育省级跨境电商产业园24个、省级跨境电商出口知名品牌75个、省级海外仓30个、海外仓面积超过50万平方米的企业3家以上、具有全国影响力的海外仓龙头企业2家以上，基本建成高能级“买全球、卖全球”跨境电商国际枢纽城市。</w:t>
      </w:r>
    </w:p>
    <w:p w14:paraId="15A7C7F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二、主要任务</w:t>
      </w:r>
    </w:p>
    <w:p w14:paraId="4D375F4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一）做大跨境电商市场规模。鼓励工贸一体化企业、专精特新企业、商贸流通企业、国内电商卖家等市场主体开展企业对个人（B2C）、企业对企业（B2B）等跨境电商进出口业务。招引年交易额百亿元以上的跨境电商平台企业在甬设立总部型机构，培育引进一批跨境电商综合服务平台。支持跨境电商企业申报国家高新技术企业和技术先进型服务企业，建立跨境电商企业梯度名录。到2027年，新增跨境电商应用主体1200家以上，年交易额超过10亿元的龙头企业达到24家以上，年交易额超过1亿元的标杆卖家达到200家以上；海曙区、鄞州区、北仑区跨境电商出口规模均超过200亿元，江北区跨境电商出口规模超过100亿元，镇海区、慈溪市跨境电商出口规模均超过50亿元，其他区（县、市）和开发园区跨境电商出口规模较2024年翻一番。（责任单位：市经信局、市科技局、市商务局、市市场监管局、市投资促进局，各区〔县、市〕政府、开发园区管委会）</w:t>
      </w:r>
    </w:p>
    <w:p w14:paraId="46C82D0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二）推广“跨境电商+产业带”模式。结合产业特色和禀赋优势，分类培育纺织服装、家具家电、汽车零部件、五金工具、工业设备、成套设备等跨境电商特色产业带，建设“一区一特色”跨境电商产业园区，打造选品对接中心等公共服务平台。推动企业数字化改造，发展服务型、共享型制造。鼓励跨境电商产业园区专业化、规模化、品质化、数字化发展，为跨境电商企业提供一站式综合服务。支持符合条件的跨境电商产业园区申报国家级电子商务示范基地、省级跨境电商产业园。（责任单位：市经信局、市商务局，各区〔县、市〕政府、开发园区管委会）</w:t>
      </w:r>
    </w:p>
    <w:p w14:paraId="326404D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三）引导跨境电商企业开展“品牌出海”。支持跨境电商企业采取“直播+平台+跨境电商”模式，打造商品和平台品牌，做强自有渠道。鼓励有条件的区（县、市）、重点开发园区建设跨境直播园区（基地）。支持企业合法开展海外数据访问，通过社交媒体、搜索引擎、第三方平台和独立站等方式开展品牌推广。（责任单位：市委网信办、市商务局、市市场监管局，各区〔县、市〕政府、开发园区管委会）</w:t>
      </w:r>
    </w:p>
    <w:p w14:paraId="5DFCCE2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四）支持跨境电商基础设施建设。鼓励企业参与海外仓建设，通过数字化、智能化改造提升运营和服务水平，巩固传统市场份额，加快新兴市场布局。支持企业设立跨境物流集货仓，在国土空间规划中为相关仓储物流设施做好空间预留。支持企业在海关特殊监管区域内建设出口前置仓、进口保税仓并开展跨境电商业务。（责任单位：市发改委、市自然资源规划局、市商务局、宁波海关，各区〔县、市〕政府、开发园区管委会）</w:t>
      </w:r>
    </w:p>
    <w:p w14:paraId="1C5D4CB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五）强化跨境物流枢纽功能。依托中国（浙江）自由贸易试验区宁波片区、中国—中东欧国家经贸合作示范区，提升海港、空港口岸能级，拓宽跨境电商物流通道。支持宁波舟山港打造辐射全国的跨境电商海运枢纽，拓展“一带一路”沿线国家（地区）航线。鼓励企业在宁波机场新开通国际或地区货运航线，增加满足跨境电商货运需求的航线数量，到2027年，国际（地区）航空货邮吞吐量达到10万吨以上。鼓励现代物流企业依托宁波国际邮件互换中心和国际快件监管中心，创新发展国际小包、国际专线等寄递跨境业务。扩展国际贸易“单一窗口”和“甬e通”应用场景。（责任单位：市交通局、市商务局、市口岸办、宁波海关、市邮政管理局、宁波舟山港集团、宁波机场集团，海曙区政府、北仑区政府）</w:t>
      </w:r>
    </w:p>
    <w:p w14:paraId="4E3C06A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六）优化跨境电商监管协作机制。健全商务、海关、税务、外汇管理等跨部门协作会商机制，为跨境电商发展创造兼容并包的监管环境，积极引导企业申报跨境电商监管代码项下业务。在安全可控的前提下探索跨境电商“沙盒监管”模式，对“盒内”企业实行动态管理、评价调整等机制，实施全过程便利化监管。完善宁波跨境电商综合试验区线上综合服务平台功能，提升一站式服务水平。争取跨境电商宠物食品和非处方药品进口试点，拓宽进口商品品类。（责任单位：市商务局、市市场监管局、宁波海关、宁波市税务局、中国人民银行宁波市分行）</w:t>
      </w:r>
    </w:p>
    <w:p w14:paraId="3A6F5B6B">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七）创新海关监管服务。推进跨境电商出口前置仓监管创新，深化出口拼箱货物“先查验、后装运”监管试点，优化跨境电商出口货物拼箱作业模式。支持跨境电商企业在海关特殊监管区域内开展“多品合一、成套销售”。争取跨境电商零售一般出口跨关区退货试点。对符合条件的跨境电商企业采取便利化监管措施，将其纳入海关高级认证企业重点培育名单。（责任单位：宁波海关、市口岸办）</w:t>
      </w:r>
    </w:p>
    <w:p w14:paraId="4B3F63A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八）提升税收服务水平。优化办税流程，提高出口退税便利化水平，推动跨境电商企业用足用好跨境电商进出口税收政策。落实跨境电商出口退运商品税收政策、跨境电商出口海外仓业务退税操作指引、跨境电商零售出口无票免税及企业所得税核定征收等政策。（责任单位：宁波市税务局）</w:t>
      </w:r>
    </w:p>
    <w:p w14:paraId="06BA919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九）加大金融支持力度。鼓励银行业金融机构为跨境电商企业提供结售汇及相关资金收付服务，支持跨境电商综合服务企业代办跨境电商出口收汇。畅通跨境电商企业融资渠道，开发专属融资产品，强化“甬贸贷”平台和出口信用保险融资增信作用。鼓励推动国有资本、社会资本发起或参与设立跨境电商产业基金，引导跨境电商企业在境内外资本市场上市融资。支持跨境电商企业投保出口信用保险，鼓励海外仓企业投保海外投资保险。依托“易跨保”，为跨境电商企业提供跨境电商风险防范一揽子解决方案。（责任单位：市委金融办、市商务局、中国人民银行宁波市分行、宁波金融监管局、宁波证监局、中国出口信用保险公司宁波分公司）</w:t>
      </w:r>
    </w:p>
    <w:p w14:paraId="0BBDF8C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十）鼓励跨境电商人才引进和培育。依托“甬江人才工程”引进高端跨境电商人才和团队，将跨境电商相关领域人才纳入人才需求目录和高层次人才目录。举办宁波跨境电商人才双选会等引才活动，支持跨境电商企业选聘国际化、专业化人才。鼓励有条件的普通高校、职业学校及技师学院开设跨境电商、数字经济、信息技术、人工智能等相关专业，在技术技能人才培养、专业课程设置、职业技能等级认定、产教融合实训示范基地平台建设等方面给予政策支持，建立“跨境电商+”多层次人才培养体系。每年开展跨境电商技能培训5000人次以上。（责任单位：市委组织部〔市委人才办〕、市教育局、市人力社保局、市商务局）</w:t>
      </w:r>
    </w:p>
    <w:p w14:paraId="7F448A1B">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十一）优化跨境电商发展平台。鼓励各类机构在宁波举办高水平的跨境电商展会、论坛、赛事等活动，支持宁波出口跨境电商博览会提升市场化办会办展水平。在境外自办展中扩充跨境电商内容，支持跨境电商企业参加优质跨境电商展会。鼓励跨境电商行业协会、服务商等组织开展行业对接交流活动，开放一批免费或优惠使用的活动场地，每年举办服务对接活动70场以上、服务企业5000家以上。（责任单位：市发改委、市商务局，各区〔县、市〕政府、开发园区管委会）</w:t>
      </w:r>
    </w:p>
    <w:p w14:paraId="55F2FE9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十二）提高企业合规经营水平。支持跨境电商行业标准创新，鼓励企业、行业协会参与制（修）订跨境电商领域标准和技术规范，对主导制订跨境电商国际标准、国家标准、行业标准的单位给予相关政策扶持。加强对境内外跨境电商相关法律法规、平台规则的研判，定期编制发布跨境电商企业合规指引、知识产权保护指南，健全跨境电商进出口商品质量安全风险防控机制。（责任单位：市商务局、市市场监管局、市贸促会，各区〔县、市〕政府、开发园区管委会）</w:t>
      </w:r>
    </w:p>
    <w:p w14:paraId="5131E506">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rPr>
        <w:t>各地各部门要强化领导，建立完善跨部门协同推进机制；主动研究政策，深化改革创新，支持鼓励业态创新、模式创新、监管创新、制度创新，谋划新一批制度创新建议清单，加强向上对接争取；加大政策支持力度，发挥贸易、财税、金融等政策协同效应，强化资源统筹和要素保障，及时制定完善市级跨境电商发展专项支持政策。市商务局要牵头做好监测分析和督促指导工作，统筹协调解决工作中的难点重点问题，确保各项任务落到实处。</w:t>
      </w:r>
    </w:p>
    <w:p w14:paraId="30C8B46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p>
    <w:p w14:paraId="354338FE">
      <w:pPr>
        <w:pStyle w:val="2"/>
        <w:ind w:left="0" w:leftChars="0" w:firstLine="0" w:firstLineChars="0"/>
        <w:jc w:val="both"/>
        <w:rPr>
          <w:rFonts w:hint="eastAsia" w:asciiTheme="minorEastAsia" w:hAnsiTheme="minorEastAsia" w:eastAsiaTheme="minorEastAsia" w:cstheme="minorEastAsia"/>
          <w:kern w:val="2"/>
          <w:sz w:val="24"/>
          <w:szCs w:val="24"/>
          <w:lang w:eastAsia="zh-CN"/>
        </w:rPr>
        <w:sectPr>
          <w:pgSz w:w="11906" w:h="16838"/>
          <w:pgMar w:top="1440" w:right="1800" w:bottom="1440" w:left="1800" w:header="851" w:footer="992" w:gutter="0"/>
          <w:cols w:space="425" w:num="1"/>
          <w:docGrid w:type="lines" w:linePitch="312" w:charSpace="0"/>
        </w:sectPr>
      </w:pPr>
    </w:p>
    <w:p w14:paraId="0982F32F">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jc w:val="center"/>
        <w:textAlignment w:val="auto"/>
        <w:outlineLvl w:val="9"/>
        <w:rPr>
          <w:rFonts w:hint="eastAsia" w:ascii="华文彩云" w:hAnsi="宋体" w:eastAsia="华文彩云"/>
          <w:b/>
          <w:bCs/>
          <w:sz w:val="36"/>
          <w:szCs w:val="36"/>
        </w:rPr>
      </w:pPr>
    </w:p>
    <w:p w14:paraId="4B7515DB">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textAlignment w:val="auto"/>
        <w:outlineLvl w:val="9"/>
        <w:rPr>
          <w:rFonts w:hint="eastAsia" w:ascii="华文彩云" w:hAnsi="宋体" w:eastAsia="华文彩云"/>
          <w:b/>
          <w:bCs/>
          <w:sz w:val="36"/>
          <w:szCs w:val="36"/>
          <w:lang w:eastAsia="zh-CN"/>
        </w:rPr>
      </w:pPr>
      <w:r>
        <w:rPr>
          <w:rFonts w:hint="eastAsia" w:ascii="华文彩云" w:hAnsi="宋体" w:eastAsia="华文彩云"/>
          <w:b/>
          <w:bCs/>
          <w:sz w:val="36"/>
          <w:szCs w:val="36"/>
        </w:rPr>
        <w:t>◎</w:t>
      </w:r>
      <w:r>
        <w:rPr>
          <w:rFonts w:hint="eastAsia" w:ascii="华文彩云" w:hAnsi="宋体" w:eastAsia="华文彩云"/>
          <w:b/>
          <w:bCs/>
          <w:sz w:val="36"/>
          <w:szCs w:val="36"/>
          <w:lang w:eastAsia="zh-CN"/>
        </w:rPr>
        <w:t>实用指南</w:t>
      </w:r>
    </w:p>
    <w:p w14:paraId="5CBC5D6D">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lang w:val="en-US" w:eastAsia="zh-CN"/>
        </w:rPr>
      </w:pPr>
    </w:p>
    <w:p w14:paraId="14E91B1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p>
    <w:p w14:paraId="4FA779C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leftChars="0" w:right="0" w:rightChars="0" w:firstLine="420"/>
        <w:jc w:val="center"/>
        <w:textAlignment w:val="auto"/>
        <w:rPr>
          <w:rFonts w:hint="eastAsia" w:ascii="楷体_GB2312" w:hAnsi="宋体" w:eastAsia="楷体_GB2312" w:cs="Times New Roman"/>
          <w:b/>
          <w:bCs/>
          <w:kern w:val="2"/>
          <w:sz w:val="36"/>
          <w:szCs w:val="36"/>
        </w:rPr>
      </w:pPr>
      <w:r>
        <w:rPr>
          <w:rFonts w:hint="eastAsia" w:ascii="楷体_GB2312" w:hAnsi="宋体" w:eastAsia="楷体_GB2312" w:cs="Times New Roman"/>
          <w:b/>
          <w:bCs/>
          <w:kern w:val="2"/>
          <w:sz w:val="36"/>
          <w:szCs w:val="36"/>
        </w:rPr>
        <w:t>海关注册登记和备案企业信用管理政策介绍</w:t>
      </w:r>
    </w:p>
    <w:p w14:paraId="6DCC3FF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leftChars="0" w:right="0" w:rightChars="0" w:firstLine="420"/>
        <w:jc w:val="center"/>
        <w:textAlignment w:val="auto"/>
        <w:rPr>
          <w:rFonts w:hint="eastAsia" w:ascii="楷体_GB2312" w:hAnsi="宋体" w:eastAsia="楷体_GB2312" w:cs="Times New Roman"/>
          <w:b/>
          <w:bCs/>
          <w:kern w:val="2"/>
          <w:sz w:val="36"/>
          <w:szCs w:val="36"/>
        </w:rPr>
      </w:pPr>
    </w:p>
    <w:p w14:paraId="7E6D38C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中华人民共和国海关注册登记和备案企业信用管理办法》（以下简称《办法》）自2021年11月1日起正式实施。《办法》以信用为基础，聚焦优化信用等级，创新信用管理理念、制度和方式，提高了海关企业信用管理制度体系建设的法治化、规范化、智能化水平, 也让更多守法企业享受通关便利。</w:t>
      </w:r>
    </w:p>
    <w:p w14:paraId="269FF30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海关按照诚信守法便利、失信违法惩戒、依法依规、公正公开原则，对企业实施信用管理。</w:t>
      </w:r>
    </w:p>
    <w:p w14:paraId="5673204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海关根据企业申请，按照规定的标准和程序将企业认证为高级认证企业的，对其实施便利的管理措施。</w:t>
      </w:r>
    </w:p>
    <w:p w14:paraId="383150E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海关根据采集的信用信息，按照规定的标准和程序将违法违规企业认定为失信企业的，对其实施严格的管理措施。</w:t>
      </w:r>
    </w:p>
    <w:p w14:paraId="73DC8B06">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rPr>
      </w:pPr>
      <w:r>
        <w:rPr>
          <w:rFonts w:hint="eastAsia" w:asciiTheme="minorEastAsia" w:hAnsiTheme="minorEastAsia" w:eastAsiaTheme="minorEastAsia" w:cstheme="minorEastAsia"/>
          <w:kern w:val="2"/>
          <w:sz w:val="24"/>
          <w:szCs w:val="24"/>
        </w:rPr>
        <w:t>海关对高级认证企业和失信企业之外的其他企业实施常规的管理措施。</w:t>
      </w:r>
    </w:p>
    <w:p w14:paraId="6418788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一、海关可以采集企业信用状况信息</w:t>
      </w:r>
    </w:p>
    <w:p w14:paraId="4746352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根据《办法》第十条，海关可以采集反映企业信用状况的下列信息：</w:t>
      </w:r>
    </w:p>
    <w:p w14:paraId="56C7D53B">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（一）企业注册登记或者备案信息以及企业相关人员基本信息；</w:t>
      </w:r>
    </w:p>
    <w:p w14:paraId="3584D94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（二）企业进出口以及与进出口相关的经营信息；</w:t>
      </w:r>
    </w:p>
    <w:p w14:paraId="4CB1205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（三）企业行政许可信息；</w:t>
      </w:r>
    </w:p>
    <w:p w14:paraId="3B9A3FA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（四）企业及其相关人员行政处罚和刑事处罚信息；</w:t>
      </w:r>
    </w:p>
    <w:p w14:paraId="292E8A9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（五）海关与国家有关部门实施联合激励和联合惩戒信息；</w:t>
      </w:r>
    </w:p>
    <w:p w14:paraId="6569D6F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（六）AEO互认信息；</w:t>
      </w:r>
    </w:p>
    <w:p w14:paraId="3CA5EEF7">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（七）其他反映企业信用状况的相关信息</w:t>
      </w:r>
    </w:p>
    <w:p w14:paraId="0506C47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二、企业可以申请成为高级认证企业</w:t>
      </w:r>
    </w:p>
    <w:p w14:paraId="0676B00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根据《办法》第十五条、第十六条，企业申请成为高级认证企业的，应当向海关提交书面申请，并按照海关要求提交相关资料。海关依据高级认证企业通用标准和相应的单项标准，对企业提交的申请和有关资料进行审查，并赴企业进行实地认证。</w:t>
      </w:r>
    </w:p>
    <w:p w14:paraId="3A17A24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根据《办法》第十八条、第十九条，经认证，符合高级认证企业标准的企业，海关制发高级认证企业证书；不符合高级认证企业标准的企业，海关制发未通过认证决定书。</w:t>
      </w:r>
    </w:p>
    <w:p w14:paraId="1170A58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海关对高级认证企业每5年复核一次。企业信用状况发生异常情况的，海关可以不定期开展复核。</w:t>
      </w:r>
    </w:p>
    <w:p w14:paraId="46F1298D">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根据《办法》第二十一条，企业有下列情形之一的，1年内不得提出高级认证企业认证申请：</w:t>
      </w:r>
    </w:p>
    <w:p w14:paraId="575203C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（一）未通过高级认证企业认证或者复核的；</w:t>
      </w:r>
    </w:p>
    <w:p w14:paraId="279EEE37">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（二）放弃高级认证企业管理的；</w:t>
      </w:r>
    </w:p>
    <w:p w14:paraId="4A2D44F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（三）撤回高级认证企业认证申请的；</w:t>
      </w:r>
    </w:p>
    <w:p w14:paraId="0EDC55D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（四）高级认证企业被海关下调信用等级的；</w:t>
      </w:r>
    </w:p>
    <w:p w14:paraId="6502B20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（五）失信企业被海关上调信用等级的。</w:t>
      </w:r>
    </w:p>
    <w:p w14:paraId="7FC2FA4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三、将被认定为失信企业的情形</w:t>
      </w:r>
    </w:p>
    <w:p w14:paraId="7428498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根据《办法》第二十二条，企业有下列情形之一的，海关认定为失信企业：</w:t>
      </w:r>
    </w:p>
    <w:p w14:paraId="39BF737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（一）被海关侦查走私犯罪公安机构立案侦查并由司法机关依法追究刑事责任的；</w:t>
      </w:r>
    </w:p>
    <w:p w14:paraId="1DDFD99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（二）构成走私行为被海关行政处罚的；</w:t>
      </w:r>
    </w:p>
    <w:p w14:paraId="530FC0B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三）非报关企业1年内违反海关的监管规定被海关行政处罚的次数超过上年度报关单、进出境备案清单、进出境运输工具舱单等单证（以下简称“相关单证”）总票数千分之一且被海关行政处罚金额累计超过100万元的；</w:t>
      </w:r>
    </w:p>
    <w:p w14:paraId="3C35D1A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报关企业1年内违反海关的监管规定被海关行政处罚的次数超过上年度相关单证总票数万分之五且被海关行政处罚金额累计超过30万元的；</w:t>
      </w:r>
    </w:p>
    <w:p w14:paraId="281432F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上年度相关单证票数无法计算的，1年内因违反海关的监管规定被海关行政处罚，非报关企业处罚金额累计超过100万元、报关企业处罚金额累计超过30万元的；</w:t>
      </w:r>
    </w:p>
    <w:p w14:paraId="5A6CFB0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（四）自缴纳期限届满之日起超过3个月仍未缴纳税款的；</w:t>
      </w:r>
    </w:p>
    <w:p w14:paraId="7468F4C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（五）自缴纳期限届满之日起超过6个月仍未缴纳罚款、没收的违法所得和追缴的走私货物、物品等值价款，并且超过1万元的；</w:t>
      </w:r>
    </w:p>
    <w:p w14:paraId="3945200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（六）抗拒、阻碍海关工作人员依法执行职务，被依法处罚的；</w:t>
      </w:r>
    </w:p>
    <w:p w14:paraId="0F7E2B4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（七）向海关工作人员行贿，被处以罚款或者被依法追究刑事责任的；</w:t>
      </w:r>
    </w:p>
    <w:p w14:paraId="639DF61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（八）法律、行政法规、海关规章规定的其他情形。</w:t>
      </w:r>
    </w:p>
    <w:p w14:paraId="771ED79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四、海关对不同信用登记企业采取差别化管理措施</w:t>
      </w:r>
    </w:p>
    <w:p w14:paraId="0FED42C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根据《办法》第三十条，高级认证企业是中国海关AEO，适用下列管理措施：</w:t>
      </w:r>
    </w:p>
    <w:p w14:paraId="75C3905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（一）进出口货物平均查验率低于实施常规管理措施企业平均查验率的20%，法律、行政法规或者海关总署有特殊规定的除外；</w:t>
      </w:r>
    </w:p>
    <w:p w14:paraId="236C4FA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（二）出口货物原产地调查平均抽查比例在企业平均抽查比例的20%以下，法律、行政法规或者海关总署有特殊规定的除外；</w:t>
      </w:r>
    </w:p>
    <w:p w14:paraId="3B0ADE2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（三）优先办理进出口货物通关手续及相关业务手续；</w:t>
      </w:r>
    </w:p>
    <w:p w14:paraId="37DCC33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（四）优先向其他国家（地区）推荐农产品、食品等出口企业的注册；</w:t>
      </w:r>
    </w:p>
    <w:p w14:paraId="295EC2F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（五）可以向海关申请免除担保；</w:t>
      </w:r>
    </w:p>
    <w:p w14:paraId="417C9E0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（六）减少对企业稽查、核查频次；</w:t>
      </w:r>
    </w:p>
    <w:p w14:paraId="51B78E2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（七）可以在出口货物运抵海关监管区之前向海关申报；</w:t>
      </w:r>
    </w:p>
    <w:p w14:paraId="672753D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（八）海关为企业设立协调员；</w:t>
      </w:r>
    </w:p>
    <w:p w14:paraId="442D89D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（九）AEO互认国家或者地区海关通关便利措施；</w:t>
      </w:r>
    </w:p>
    <w:p w14:paraId="6A14893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（十）国家有关部门实施的守信联合激励措施；</w:t>
      </w:r>
    </w:p>
    <w:p w14:paraId="756092C6">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（十一）因不可抗力中断国际贸易恢复后优先通关；</w:t>
      </w:r>
    </w:p>
    <w:p w14:paraId="18AB396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（十二）海关总署规定的其他管理措施。</w:t>
      </w:r>
    </w:p>
    <w:p w14:paraId="466540E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根据《办法》第三十一条，失信企业适用下列管理措施：</w:t>
      </w:r>
    </w:p>
    <w:p w14:paraId="4922268D">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（一）进出口货物查验率80%以上；</w:t>
      </w:r>
    </w:p>
    <w:p w14:paraId="3680C50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（二）经营加工贸易业务的，全额提供担保；</w:t>
      </w:r>
    </w:p>
    <w:p w14:paraId="4963318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（三）提高对企业稽查、核查频次；</w:t>
      </w:r>
    </w:p>
    <w:p w14:paraId="3F548FD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（四）海关总署规定的其他管理措施。</w:t>
      </w:r>
    </w:p>
    <w:p w14:paraId="3FE4413B">
      <w:pPr>
        <w:pStyle w:val="2"/>
        <w:rPr>
          <w:rFonts w:hint="eastAsia"/>
        </w:rPr>
      </w:pPr>
    </w:p>
    <w:p w14:paraId="1301372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leftChars="0" w:right="0" w:rightChars="0" w:firstLine="420"/>
        <w:jc w:val="center"/>
        <w:textAlignment w:val="auto"/>
        <w:rPr>
          <w:rFonts w:hint="eastAsia" w:ascii="华文细黑" w:hAnsi="华文细黑" w:eastAsia="华文细黑" w:cs="Times New Roman"/>
          <w:b/>
          <w:bCs/>
          <w:sz w:val="28"/>
          <w:szCs w:val="28"/>
        </w:rPr>
      </w:pPr>
      <w:r>
        <w:rPr>
          <w:rFonts w:hint="eastAsia" w:ascii="华文细黑" w:hAnsi="华文细黑" w:eastAsia="华文细黑" w:cs="Times New Roman"/>
          <w:b/>
          <w:bCs/>
          <w:sz w:val="28"/>
          <w:szCs w:val="28"/>
        </w:rPr>
        <w:t>信用信息查询方式</w:t>
      </w:r>
    </w:p>
    <w:p w14:paraId="1B2DEA3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leftChars="0" w:right="0" w:rightChars="0" w:firstLine="420"/>
        <w:jc w:val="center"/>
        <w:textAlignment w:val="auto"/>
        <w:rPr>
          <w:rFonts w:hint="eastAsia" w:ascii="华文细黑" w:hAnsi="华文细黑" w:eastAsia="华文细黑" w:cs="Times New Roman"/>
          <w:b/>
          <w:bCs/>
          <w:sz w:val="28"/>
          <w:szCs w:val="28"/>
        </w:rPr>
      </w:pPr>
    </w:p>
    <w:p w14:paraId="51F7F15D">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01 中国海关企业进出口信用信息公示平台</w:t>
      </w:r>
    </w:p>
    <w:p w14:paraId="26490796">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华文彩云" w:hAnsi="宋体" w:eastAsia="华文彩云"/>
          <w:b/>
          <w:bCs/>
          <w:sz w:val="36"/>
          <w:szCs w:val="36"/>
        </w:rPr>
      </w:pPr>
      <w:r>
        <w:rPr>
          <w:rFonts w:hint="eastAsia" w:asciiTheme="minorEastAsia" w:hAnsiTheme="minorEastAsia" w:eastAsiaTheme="minorEastAsia" w:cstheme="minorEastAsia"/>
          <w:kern w:val="2"/>
          <w:sz w:val="24"/>
          <w:szCs w:val="24"/>
        </w:rPr>
        <w:t>http://credit.customs.gov.cn/ccppwebserver/pages/ccpp/html/ccppindex.html</w:t>
      </w:r>
    </w:p>
    <w:p w14:paraId="0E10AC9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02 信用中国</w:t>
      </w:r>
    </w:p>
    <w:p w14:paraId="7EA35BB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rPr>
        <w:t>https://www.creditchina.gov.cn/</w:t>
      </w:r>
    </w:p>
    <w:p w14:paraId="46B57A77">
      <w:pPr>
        <w:pStyle w:val="2"/>
        <w:ind w:left="0" w:leftChars="0" w:firstLine="0" w:firstLineChars="0"/>
        <w:jc w:val="both"/>
        <w:rPr>
          <w:rFonts w:hint="eastAsia" w:asciiTheme="minorEastAsia" w:hAnsiTheme="minorEastAsia" w:eastAsiaTheme="minorEastAsia" w:cstheme="minorEastAsia"/>
          <w:kern w:val="2"/>
          <w:sz w:val="24"/>
          <w:szCs w:val="24"/>
          <w:lang w:eastAsia="zh-CN"/>
        </w:rPr>
        <w:sectPr>
          <w:pgSz w:w="11906" w:h="16838"/>
          <w:pgMar w:top="1440" w:right="1800" w:bottom="1440" w:left="1800" w:header="851" w:footer="992" w:gutter="0"/>
          <w:cols w:space="425" w:num="1"/>
          <w:docGrid w:type="lines" w:linePitch="312" w:charSpace="0"/>
        </w:sectPr>
      </w:pPr>
    </w:p>
    <w:p w14:paraId="5532D020">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jc w:val="center"/>
        <w:textAlignment w:val="auto"/>
        <w:outlineLvl w:val="9"/>
        <w:rPr>
          <w:rFonts w:hint="eastAsia" w:ascii="华文彩云" w:hAnsi="宋体" w:eastAsia="华文彩云"/>
          <w:b/>
          <w:bCs/>
          <w:sz w:val="36"/>
          <w:szCs w:val="36"/>
        </w:rPr>
      </w:pPr>
    </w:p>
    <w:p w14:paraId="2AFD5DB7">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textAlignment w:val="auto"/>
        <w:outlineLvl w:val="9"/>
        <w:rPr>
          <w:rFonts w:ascii="华文彩云" w:hAnsi="宋体" w:eastAsia="华文彩云"/>
          <w:b/>
          <w:bCs/>
          <w:sz w:val="36"/>
          <w:szCs w:val="36"/>
        </w:rPr>
      </w:pPr>
      <w:r>
        <w:rPr>
          <w:rFonts w:hint="eastAsia" w:ascii="华文彩云" w:hAnsi="宋体" w:eastAsia="华文彩云"/>
          <w:b/>
          <w:bCs/>
          <w:sz w:val="36"/>
          <w:szCs w:val="36"/>
        </w:rPr>
        <w:t>◎经贸论坛</w:t>
      </w:r>
    </w:p>
    <w:p w14:paraId="16099ADA">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lang w:val="en-US" w:eastAsia="zh-CN"/>
        </w:rPr>
      </w:pPr>
    </w:p>
    <w:p w14:paraId="0D3ADEE9">
      <w:pPr>
        <w:pStyle w:val="2"/>
        <w:ind w:left="0" w:leftChars="0" w:firstLine="0" w:firstLineChars="0"/>
        <w:jc w:val="both"/>
        <w:rPr>
          <w:rFonts w:hint="eastAsia" w:asciiTheme="minorEastAsia" w:hAnsiTheme="minorEastAsia" w:eastAsiaTheme="minorEastAsia" w:cstheme="minorEastAsia"/>
          <w:kern w:val="2"/>
          <w:sz w:val="24"/>
          <w:szCs w:val="24"/>
          <w:lang w:val="en-US" w:eastAsia="zh-CN"/>
        </w:rPr>
      </w:pPr>
    </w:p>
    <w:p w14:paraId="056B615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宋体" w:eastAsia="楷体_GB2312" w:cs="Times New Roman"/>
          <w:b/>
          <w:bCs/>
          <w:kern w:val="2"/>
          <w:sz w:val="36"/>
          <w:szCs w:val="36"/>
        </w:rPr>
      </w:pPr>
      <w:r>
        <w:rPr>
          <w:rFonts w:hint="eastAsia" w:ascii="楷体_GB2312" w:hAnsi="宋体" w:eastAsia="楷体_GB2312" w:cs="Times New Roman"/>
          <w:b/>
          <w:bCs/>
          <w:kern w:val="2"/>
          <w:sz w:val="36"/>
          <w:szCs w:val="36"/>
        </w:rPr>
        <w:t>全球南方视角看多边贸易体系</w:t>
      </w:r>
    </w:p>
    <w:p w14:paraId="16314DEE">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rPr>
      </w:pPr>
    </w:p>
    <w:p w14:paraId="7D1C039B">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2024多边贸易体系是第二次世界大战后美国主导构建布雷顿森林体系框架下国际经济新秩序的重要组成。在全球南方视角下，从1944年计划成立国际贸易组织（ITO）、1947年关税及贸易总协定（GATT）临时适用到1995年世界贸易组织（WTO）正式运行至今，多边贸易体系在80年间的更迭演进多是服务于美国维护其全球霸权秩序：其历史逻辑是服务于美国主导从二战后初期、冷战时代过渡到后冷战时代地缘政治战略的调整；其实践逻辑是服务于美国主导从产业资本全球化到金融资本全球化的跃迁；其理论逻辑则是服务于美国主导推行从“嵌入式自由主义”到“新自由主义”全球经济治理方略的转变。</w:t>
      </w:r>
    </w:p>
    <w:p w14:paraId="74B751B9">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1944年召开的布雷顿森林会议确立了美国主导构建货币、金融、贸易三位一体的战后国际经济新秩序，并成立国际货币基金组织、国际复兴开发银行和计划成立ITO三大多边治理机构。在ITO谈判过程中，大多数发展中国家仍处于殖民统治之下，巴西等少数发展中代表对“互惠”和“最惠国待遇”原则表示强烈质疑，认为其由于缺乏讨价还价能力而无法与发达国家进行对等谈判，并试图在ITO章程中加入一项修正案以承认其在发展早期阶段的特殊情况，但遭到美国拒绝，“互惠”和“最惠国待遇”原则被采纳为核心原则。</w:t>
      </w:r>
    </w:p>
    <w:p w14:paraId="638B2909">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冷战开启后，美国国会认为“ITO宪章”不能满足意识形态斗争及国家安全利益需要而不予批准，ITO宣告流产。1947年，ITO部分条款被纳入临时适用的GATT，以降低美国通过马歇尔计划向同一阵营内的欧洲和亚洲盟国输出军重工业及其他产品设备的关税成本，从而推动盟国经济复苏和共同对抗苏联，并消化二战中美国国内形成的庞大生产能力。因此，GATT是在冷战时代和产业资本全球化阶段，服务于美国主导在主要西方工业化国家间降低关税、推动除粮食和金融之外的其他实体产品贸易自由化的产物。</w:t>
      </w:r>
    </w:p>
    <w:p w14:paraId="50864E90">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20世纪70年代基于美元锚定黄金的布雷顿森林体系崩溃——二战后私人投资者和金融机构被严格资本管制和金融监管限制在国境之内的“嵌入式自由主义”随之瓦解，美国主导的金融资本全球化阶段正式开启。至80年代，为配合金融资本全球扩张，美国操控国际货币基金组织和世界银行集团两大布雷顿森林机构将倡导金融开放、放松管制、私有化和贸易自由化的“新自由主义”议程融入其“结构调整计划”——约四分之三的贷款附加条件中包含了对贸易自由化的改革要求，成为全球南方迅速向开放国内贸易市场转变的主要推动力量。</w:t>
      </w:r>
    </w:p>
    <w:p w14:paraId="77B5FD0A">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为配合“结构调整计划”，美国于1986年主导启动了GATT乌拉圭回合谈判，以要求进一步放开全球粮食市场、以金融为主的服务贸易市场、贸易相关的投资市场和加强知识产权保护，但遭到发展中成员集体抵制而难以达成共识、久拖不决。直至1991年苏联解体、经济互助委员会解散，乌拉圭回合谈判在美国“一超独大”的压倒性威慑力及双边胁迫下加速达成，其历经八年，最终于1994年正式结束，并成为新一代多边贸易体制WTO的“母舰”。在相当程度上，WTO是在后冷战时代和金融资本全球化阶段，服务于美国主导以金融资本全球扩张为核心的“新自由主义”的产物。</w:t>
      </w:r>
    </w:p>
    <w:p w14:paraId="55DC8BA8">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1995年WTO正式运行，其超越GATT对削减关税和非关税措施的关注，转而将重点置于限制全球南方使用在GATT时代“全球北方”为支持和保护本国经济而设定的政策保留空间，包括产业发展、政府采购和知识产权等一系列“贸易相关”措施，以确保不会“扭曲贸易”并形成“公平竞争环境”。然而，在已经完成工业化的“全球北方”和尚未完成工业化的全球南方形成不对等产业竞争力的情况下，WTO基于“新自由主义”所要求的公共政策广泛协调和大趋同、减少政府干预、对国内政策施加纪律约束、扩大私人投资者权利、忽视环境和社会责任，收缩了全球南方旨在进行结构转型和发展新兴产业的宏观经济执行空间，推动了全球南方过早去工业化，削弱了全球南方对大跨国公司实施监管和限制的能力，并加剧了全球南方环境污染、生态恶化、工资下行、不平等乃至社会动荡。WTO的一些霸权条款最终造成了内部南北成员间持续的紧张关系，且WTO决策都有少数成员在“绿屋”会议中达成，其他成员甚至无权参与，最终导致1999年在西雅图准备启动的新一轮多边贸易谈判“千年回合”在全球南方集体抵制下停止。</w:t>
      </w:r>
    </w:p>
    <w:p w14:paraId="69E69A57">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2007年美国金融海啸标志“新自由主义”危机萌芽，危机爆发和蔓延大大降低了WTO成员对任何雄心勃勃多边回合的兴趣。2008年，美国对WTO提出激进批评，并宣布多哈回合谈判彻底破裂。此后，以美国为首的“全球北方”延续了这一叙事并呼吁寻求改变WTO轨迹的“新途径”，包括要求新兴国家提供额外市场准入、对发展中国家重新分类、取消特殊和差别待遇自我认定原则、改革补贴和国有企业认定规则、剥夺发展中成员地位以及停摆争端解决机制，并呼吁放弃单一承诺、转向问题逐条谈判和在电子商务等领域推进诸边谈判。其造成南北分歧不断加深、全球南方利益被继续边缘化、基于规则的多边贸易体系遭到破坏。2020年新冠疫情暴发及2022年后地缘政治冲突的持续升级，导致全球进出口限制、投资限制和补贴措施数量激增，并进一步引发多国对WTO贸易制度可行性及“新自由主义”的质疑，WTO谈判、监督和争端解决三大职能面临全面瘫痪。</w:t>
      </w:r>
    </w:p>
    <w:p w14:paraId="7AE7898A">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归根结底，WTO时代国际贸易规则“蜕变”本身就是美国霸权思维和南北权力不对等的体现，其以美国为主的“全球北方”核心圈层利益为根本导向，实质目标是在“新自由主义”理论框架下配合金融资本全球化进程，而全球南方仅沦为规则的接受者，其自身利益和优先事项则被完全忽略。WTO的衰落，恰是美国80年来主导构建全球霸权秩序趋向解体的缩影。对于WTO的改革和未来新国际贸易体系的构建，需要将其置于对“新自由主义”所代表的跨国金融资本利益集团向全球南方进行新殖民主义即金融殖民主义的深刻反思下，也需要将其嵌入推动全球治理体系朝着更加公正合理方向发展的变革议程中。一个成功的国际多边贸易体系，必然不是基于既得利益者创造的意识形态神话而忽略和剥夺后发者的诉求和利益，而是基于对“贸易自由化”更具包容性的理论共识——维护主权完整和战略自主，形成平衡全球规则和适合本国国情及优先事项的政策空间，重塑公平、正义、包容、透明和充分参与的多边贸易体系，实现经济安全、社会正义、环境改善和政治互信，从而最终支持全球南方实现可持续发展。</w:t>
      </w:r>
    </w:p>
    <w:p w14:paraId="0AE8A6A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（作者系商务部研究院虹桥国际经济论坛研究中心副研究员）</w:t>
      </w:r>
      <w:r>
        <w:rPr>
          <w:rFonts w:hint="eastAsia" w:asciiTheme="minorEastAsia" w:hAnsiTheme="minorEastAsia" w:eastAsiaTheme="minorEastAsia" w:cstheme="minorEastAsia"/>
          <w:kern w:val="2"/>
          <w:sz w:val="24"/>
          <w:szCs w:val="24"/>
          <w:lang w:eastAsia="zh-CN"/>
        </w:rPr>
        <w:t>（国际商报</w:t>
      </w:r>
      <w:r>
        <w:rPr>
          <w:rFonts w:hint="eastAsia" w:asciiTheme="minorEastAsia" w:hAnsiTheme="minorEastAsia" w:eastAsiaTheme="minorEastAsia" w:cstheme="minorEastAsia"/>
          <w:kern w:val="2"/>
          <w:sz w:val="24"/>
          <w:szCs w:val="24"/>
          <w:lang w:val="en-US" w:eastAsia="zh-CN"/>
        </w:rPr>
        <w:t>12-18</w:t>
      </w:r>
      <w:r>
        <w:rPr>
          <w:rFonts w:hint="eastAsia" w:asciiTheme="minorEastAsia" w:hAnsiTheme="minorEastAsia" w:eastAsiaTheme="minorEastAsia" w:cstheme="minorEastAsia"/>
          <w:kern w:val="2"/>
          <w:sz w:val="24"/>
          <w:szCs w:val="24"/>
          <w:lang w:eastAsia="zh-CN"/>
        </w:rPr>
        <w:t>）</w:t>
      </w:r>
    </w:p>
    <w:p w14:paraId="36B6CAE5">
      <w:pPr>
        <w:pStyle w:val="2"/>
        <w:rPr>
          <w:rFonts w:hint="eastAsia" w:asciiTheme="minorEastAsia" w:hAnsiTheme="minorEastAsia" w:eastAsiaTheme="minorEastAsia" w:cstheme="minorEastAsia"/>
          <w:kern w:val="2"/>
          <w:sz w:val="24"/>
          <w:szCs w:val="24"/>
          <w:lang w:val="en-US" w:eastAsia="zh-CN"/>
        </w:rPr>
      </w:pPr>
    </w:p>
    <w:p w14:paraId="1BEC9C9A">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楷体_GB2312" w:hAnsi="宋体" w:eastAsia="楷体_GB2312" w:cs="Times New Roman"/>
          <w:b/>
          <w:bCs/>
          <w:sz w:val="36"/>
          <w:szCs w:val="36"/>
          <w:lang w:val="en-US" w:eastAsia="zh-CN"/>
        </w:rPr>
      </w:pPr>
    </w:p>
    <w:p w14:paraId="589FF94E">
      <w:pPr>
        <w:pStyle w:val="2"/>
        <w:rPr>
          <w:rFonts w:hint="eastAsia" w:ascii="楷体_GB2312" w:hAnsi="宋体" w:eastAsia="楷体_GB2312" w:cs="Times New Roman"/>
          <w:b/>
          <w:bCs/>
          <w:sz w:val="36"/>
          <w:szCs w:val="36"/>
          <w:lang w:val="en-US" w:eastAsia="zh-CN"/>
        </w:rPr>
      </w:pPr>
    </w:p>
    <w:p w14:paraId="35054BD0">
      <w:pPr>
        <w:pStyle w:val="2"/>
        <w:rPr>
          <w:rFonts w:hint="eastAsia" w:ascii="楷体_GB2312" w:hAnsi="宋体" w:eastAsia="楷体_GB2312" w:cs="Times New Roman"/>
          <w:b/>
          <w:bCs/>
          <w:sz w:val="36"/>
          <w:szCs w:val="36"/>
          <w:lang w:val="en-US" w:eastAsia="zh-CN"/>
        </w:rPr>
      </w:pPr>
    </w:p>
    <w:p w14:paraId="2D92C94E">
      <w:pPr>
        <w:pStyle w:val="2"/>
        <w:rPr>
          <w:rFonts w:hint="eastAsia" w:ascii="楷体_GB2312" w:hAnsi="宋体" w:eastAsia="楷体_GB2312" w:cs="Times New Roman"/>
          <w:b/>
          <w:bCs/>
          <w:sz w:val="36"/>
          <w:szCs w:val="36"/>
          <w:lang w:val="en-US" w:eastAsia="zh-CN"/>
        </w:rPr>
      </w:pPr>
    </w:p>
    <w:p w14:paraId="5260A65A">
      <w:pPr>
        <w:pStyle w:val="2"/>
        <w:rPr>
          <w:rFonts w:hint="eastAsia" w:ascii="楷体_GB2312" w:hAnsi="宋体" w:eastAsia="楷体_GB2312" w:cs="Times New Roman"/>
          <w:b/>
          <w:bCs/>
          <w:sz w:val="36"/>
          <w:szCs w:val="36"/>
          <w:lang w:val="en-US" w:eastAsia="zh-CN"/>
        </w:rPr>
      </w:pPr>
    </w:p>
    <w:p w14:paraId="0B561A79">
      <w:pPr>
        <w:pStyle w:val="2"/>
        <w:rPr>
          <w:rFonts w:hint="eastAsia" w:ascii="楷体_GB2312" w:hAnsi="宋体" w:eastAsia="楷体_GB2312" w:cs="Times New Roman"/>
          <w:b/>
          <w:bCs/>
          <w:sz w:val="36"/>
          <w:szCs w:val="36"/>
          <w:lang w:val="en-US" w:eastAsia="zh-CN"/>
        </w:rPr>
      </w:pPr>
    </w:p>
    <w:p w14:paraId="79421412">
      <w:pPr>
        <w:pStyle w:val="2"/>
        <w:rPr>
          <w:rFonts w:hint="eastAsia" w:ascii="楷体_GB2312" w:hAnsi="宋体" w:eastAsia="楷体_GB2312" w:cs="Times New Roman"/>
          <w:b/>
          <w:bCs/>
          <w:sz w:val="36"/>
          <w:szCs w:val="36"/>
          <w:lang w:val="en-US" w:eastAsia="zh-CN"/>
        </w:rPr>
      </w:pPr>
    </w:p>
    <w:p w14:paraId="2FE5266C">
      <w:pPr>
        <w:pStyle w:val="2"/>
        <w:rPr>
          <w:rFonts w:hint="eastAsia" w:ascii="宋体" w:hAnsi="宋体" w:eastAsia="宋体" w:cs="宋体"/>
          <w:kern w:val="2"/>
          <w:sz w:val="24"/>
          <w:szCs w:val="24"/>
          <w:lang w:val="en-US" w:eastAsia="zh-CN"/>
        </w:rPr>
      </w:pPr>
    </w:p>
    <w:p w14:paraId="19DE6847">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宋体" w:eastAsia="楷体_GB2312" w:cs="Times New Roman"/>
          <w:b/>
          <w:bCs/>
          <w:kern w:val="2"/>
          <w:sz w:val="36"/>
          <w:szCs w:val="36"/>
        </w:rPr>
      </w:pPr>
      <w:r>
        <w:rPr>
          <w:rFonts w:hint="eastAsia" w:ascii="楷体_GB2312" w:hAnsi="宋体" w:eastAsia="楷体_GB2312" w:cs="Times New Roman"/>
          <w:b/>
          <w:bCs/>
          <w:kern w:val="2"/>
          <w:sz w:val="36"/>
          <w:szCs w:val="36"/>
        </w:rPr>
        <w:t>2025世经什么样，联合国机构如是展望</w:t>
      </w:r>
    </w:p>
    <w:p w14:paraId="76573B86">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rPr>
      </w:pPr>
    </w:p>
    <w:p w14:paraId="6A25DDE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2024年的世界经济，基本实现了所谓“软着陆”，高通胀得以抑制且并未陷入衰退。然而，由于持续的区域冲突多点爆发和地缘经济分裂加剧趋势，叠加宏观经济疲弱、货币紧缩后续效应、金融市场波动、债务困境、潜在通胀压力以及贸易保护主义政策显著升级，2025年全球经济下行风险正在上升。</w:t>
      </w:r>
    </w:p>
    <w:p w14:paraId="13F98C9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从全球层面来看，一是中期增长前景黯淡，联合国贸易和发展会议预测2025年全球GDP增长率为2.7%，并将呈现持续低迷状态，国际货币基金组织则预测2025年全球GDP增长率为3.2%，且在短期和中期都将徘徊在3%左右，两大机构的预测均表明过去几年冲击造成的创伤效应和持续的增长阻力在中期内仍将普遍存在。二是货币政策紧缩后果凸显，尽管自2024年中期以来，主要发达经济体政策利率趋向正常化，但此前加息的传导作用导致经济增长减速快于预期及失业率上升，并对消费者和企业信心持续产生不利影响，减少家庭支出和缩减投资都将对增长造成负反馈循环。三是金融市场稳定面临挑战，如果潜在通胀比预期更加持久，将干扰主要央行货币政策正常化进程，导致金融市场动荡再次出现并引发大规模价格调整，从而推升金融稳定风险。四是主权债务压力加剧，尽管主权利差自2022年中期达到峰值以来有所回落，但2024年在94个采用非固定汇率制度的发展中经济体里有79个对美元汇率出现名义贬值，发展中经济体尤其是国际储备缓冲水平较低和财政空间有限的低收入经济体，仍然容易受到风险重新定价的影响，由于进一步扩大主权利差而陷入债务困境，而强行实施财政整顿则会加剧在脆弱复苏过程中引发经济衰退的风险。五是大宗商品价格有望再次飙升并推高通胀，地区冲突持续升级可能会进一步扰乱贸易，导致粮食、能源和其他大宗商品价格持续上涨，创纪录的高温也增加了粮食价格和粮食安全压力。六是贸易保护主义措施泛滥，许多国家正在退出基于规则的全球贸易体系并采取单边行动，从而加剧全球贸易紧张局势、扰乱全球供应链、限制创新和技术转让的积极溢出效应，并进一步影响中期增长前景。</w:t>
      </w:r>
    </w:p>
    <w:p w14:paraId="5FB496E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从地区和经济体层面来看，贸发会议预计2025年差距依然较大。在美洲，美国受负面财政刺激影响，经济增速将放缓至1.8%；加拿大由于实施更加宽松的货币立场，经济增速将提高至2.1%；墨西哥由于近岸外包可能结束，经济增速将进一步放缓至1.5%；巴西由于内需放缓，经济增速将降至2.2%。再看欧洲，欧盟随着货币政策逐步放松及融资成本下降和内需增强，经济增速将达到1.6%，其中法国为1.3%、德国为1.2%、意大利为1%；英国由于利率降低和新公共投资计划，经济增速将达到1.4%；俄罗斯由于信贷环境收紧以及不断增长的贸易和金融压力，经济增速将放缓至1.5%。在亚洲，东亚经济增速将进一步放缓至3.7%；南亚的强劲增长将略有放缓，经济增速达到5.5%；东南亚经济增速将达到4.4%；西亚经济增速将加速至3.9%。在非洲，总体经济增速将缓慢提升到3.2%，但受货币贬值、债务高企、援助流量下降、巨额预算赤字、严重粮食不安全压力，仍达不到向经济发展和结构转型迈出重大步伐所需的水平。而大洋洲，澳大利亚由于货币宽松预期，经济增速将反弹至2.1%；新西兰也由于逐步摆脱货币紧缩政策和负面财政冲动，经济增速将回升至2.0%。</w:t>
      </w:r>
    </w:p>
    <w:p w14:paraId="63CD9FA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总体而言，在全球范围内，中期增长前景平庸和债务上升轨迹增加了各国经济陷入低增长和高债务循环的风险，尤其是全球南方成为上述风险日益加大的主要地区。因此，2025年关键政策的重点应包括但不限于：一是增加收入以重新平衡国家预算，包括在国际税收治理中采取协调一致的行动，特别是增加对于高净值人群和大型跨国公司的税收；二是调整紧缩货币政策立场，货币当局应转变单一锚定通胀目标，综合考虑货币决策对债务压力、偿债成本、企业投融资和家庭开支的影响；三是提供可负担、可靠和长期的融资选择，以为实现可持续发展目标调动充分的公共投资，包括发行新特别提款权、重新分配现有特别提款权及通过多边和区域发展银行增加优惠融资、发行可持续发展债券和复原力债券等创新金融工具、提高货币互换便利以促进本币而非外币借贷；四是善用产业政策工具，通过改善治理结构和监管框架提高产业政策有效性和成功率；五是利用政策组合化解通胀压力，包括价格稳定工具以及遏制反竞争行为、滥用市场支配地位、关键行业集中度过高；六是改善收入不平等，联合国全球政策模型模拟大流行后各国功能性收入分配演变，表明无论在发达经济体还是发展中经济体，大多数国家的劳动力份额和实际工资出现停滞或下降，处于收入分配底端的人群更是首当其冲，减少不平等和实现更具包容性增长的系统性政策措施亟需成为发展和增长战略的优先事项。</w:t>
      </w:r>
    </w:p>
    <w:p w14:paraId="62A809D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（作者系商务部研究院虹桥国际经济论坛研究中心副研究员）</w:t>
      </w:r>
      <w:r>
        <w:rPr>
          <w:rFonts w:hint="eastAsia" w:asciiTheme="minorEastAsia" w:hAnsiTheme="minorEastAsia" w:eastAsiaTheme="minorEastAsia" w:cstheme="minorEastAsia"/>
          <w:kern w:val="2"/>
          <w:sz w:val="24"/>
          <w:szCs w:val="24"/>
          <w:lang w:eastAsia="zh-CN"/>
        </w:rPr>
        <w:t>（国际商报</w:t>
      </w:r>
      <w:r>
        <w:rPr>
          <w:rFonts w:hint="eastAsia" w:asciiTheme="minorEastAsia" w:hAnsiTheme="minorEastAsia" w:eastAsiaTheme="minorEastAsia" w:cstheme="minorEastAsia"/>
          <w:kern w:val="2"/>
          <w:sz w:val="24"/>
          <w:szCs w:val="24"/>
          <w:lang w:val="en-US" w:eastAsia="zh-CN"/>
        </w:rPr>
        <w:t>01-03</w:t>
      </w:r>
      <w:r>
        <w:rPr>
          <w:rFonts w:hint="eastAsia" w:asciiTheme="minorEastAsia" w:hAnsiTheme="minorEastAsia" w:eastAsiaTheme="minorEastAsia" w:cstheme="minorEastAsia"/>
          <w:kern w:val="2"/>
          <w:sz w:val="24"/>
          <w:szCs w:val="24"/>
          <w:lang w:eastAsia="zh-CN"/>
        </w:rPr>
        <w:t>）</w:t>
      </w:r>
    </w:p>
    <w:p w14:paraId="31E65E0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p>
    <w:p w14:paraId="6E3C628E">
      <w:pPr>
        <w:pStyle w:val="2"/>
        <w:ind w:left="0" w:leftChars="0" w:firstLine="0" w:firstLineChars="0"/>
        <w:jc w:val="both"/>
        <w:rPr>
          <w:rFonts w:hint="eastAsia" w:ascii="华文细黑" w:hAnsi="华文细黑" w:eastAsia="华文细黑" w:cs="Times New Roman"/>
          <w:sz w:val="28"/>
          <w:szCs w:val="28"/>
        </w:rPr>
      </w:pPr>
    </w:p>
    <w:p w14:paraId="172FBC8B">
      <w:pPr>
        <w:pStyle w:val="2"/>
        <w:rPr>
          <w:rFonts w:hint="eastAsia" w:ascii="宋体" w:hAnsi="宋体" w:eastAsia="宋体" w:cs="宋体"/>
          <w:kern w:val="2"/>
          <w:sz w:val="24"/>
          <w:szCs w:val="24"/>
          <w:lang w:val="en-US" w:eastAsia="zh-CN"/>
        </w:rPr>
      </w:pPr>
    </w:p>
    <w:p w14:paraId="46CDBA82">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center"/>
        <w:textAlignment w:val="auto"/>
        <w:outlineLvl w:val="9"/>
        <w:rPr>
          <w:rFonts w:hint="eastAsia" w:ascii="楷体_GB2312" w:hAnsi="宋体" w:eastAsia="楷体_GB2312" w:cs="Times New Roman"/>
          <w:b/>
          <w:bCs/>
          <w:kern w:val="2"/>
          <w:sz w:val="36"/>
          <w:szCs w:val="36"/>
        </w:rPr>
      </w:pPr>
      <w:r>
        <w:rPr>
          <w:rFonts w:hint="eastAsia" w:ascii="楷体_GB2312" w:hAnsi="宋体" w:eastAsia="楷体_GB2312" w:cs="Times New Roman"/>
          <w:b/>
          <w:bCs/>
          <w:kern w:val="2"/>
          <w:sz w:val="36"/>
          <w:szCs w:val="36"/>
        </w:rPr>
        <w:t>全球经济或在稳定复苏中继续分化</w:t>
      </w:r>
    </w:p>
    <w:p w14:paraId="60EF69D8">
      <w:pPr>
        <w:keepNext w:val="0"/>
        <w:keepLines w:val="0"/>
        <w:pageBreakBefore w:val="0"/>
        <w:kinsoku/>
        <w:wordWrap/>
        <w:overflowPunct/>
        <w:topLinePunct w:val="0"/>
        <w:autoSpaceDE/>
        <w:autoSpaceDN/>
        <w:bidi w:val="0"/>
        <w:spacing w:line="440" w:lineRule="exact"/>
        <w:ind w:left="0" w:leftChars="0" w:right="0" w:rightChars="0"/>
        <w:textAlignment w:val="auto"/>
        <w:rPr>
          <w:rFonts w:hint="eastAsia"/>
        </w:rPr>
      </w:pPr>
    </w:p>
    <w:p w14:paraId="3B7AEAB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2024年，全球经济处在缓慢复苏过程中，增长动能依然不足。展望2025年，预计全球经济增速将保持相对稳定，但不同地区之间的分化态势可能进一步加剧。同时，全球通胀率有望继续下行，就业市场预计将保持相对稳定。在此背景下，全球财政政策将回归正常化轨道，而货币政策则可能继续维持宽松基调。此外，全球贸易有望呈现复苏态势，但供应链和产业链的加速重构将对贸易格局产生深远影响。跨境投资有望从低迷形势中逐步好转，但投资流向可能呈现显著的分化态势。不过，仍有多重不确定性因素导致全球经济增长前景面临下行风险，包括美国新一届政府的对外政策可能成为影响全球经济复苏进程和格局的最大变数。总的来看，2025年全球经济虽然整体延续复苏态势，但复苏进程的可持续性和平衡性将面临诸多考验。</w:t>
      </w:r>
    </w:p>
    <w:p w14:paraId="1B9E7B1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经济缓慢复苏 通胀继续下行</w:t>
      </w:r>
    </w:p>
    <w:p w14:paraId="05A8C01D">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2024年，全球经济增长趋于稳定但缓慢。在经历了疫情、地缘冲突、通货膨胀和货币政策紧缩等多重冲击后，全球经济展现出超预期的韧性，但增速趋缓。国际货币基金组织（IMF）预计，2024年世界经济将增长3.2%。这意味着，2020年至2024年将是30余年以来全球经济增长最为缓慢的5年。</w:t>
      </w:r>
    </w:p>
    <w:p w14:paraId="68BA629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展望2025年，全球经济可能在中低速轨道上曲折前行。疫情对世界经济造成了深远影响，留下了多方面的“疤痕效应”，如收入和财富分配不平等加剧、政府债务负担加重、人力资本形成受损、全球化进程受阻等。在这些因素的综合影响下，全球经济增长动能不足，IMF预计2025年全球经济增速将维持在3.2%。不过，全球经济下行风险依然不容忽视。比如，若美国滥用关税手段，并引致其他国家反制，可能导致全球经济增速降至3%以下，尤其是对美贸易依赖度较高的小型经济体可能遭受更为严重的冲击。</w:t>
      </w:r>
    </w:p>
    <w:p w14:paraId="2C071D9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2024年，全球通胀压力继续缓解。伴随着供应链压力减轻，能源价格处于相对低位，全球通胀持续下行。IMF预计，2024年全球居民消费价格指数（CPI）同比涨幅为5.8%，较2023年下降0.9个百分点。</w:t>
      </w:r>
    </w:p>
    <w:p w14:paraId="0611546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展望2025年，预计全球通胀将进一步回落。从需求端来看，随着各国财政政策逐步回归常态化，疫情期间的超常规刺激措施效应减退，全球总需求增速放缓，这将推动通胀继续下行。从供给端来看，地缘政治风险呈多点爆发态势，贸易保护主义抬头，全球贸易摩擦加剧，这可能推高贸易品价格，在一定程度上限制通胀的下行空间。综合来看，IMF预计2025年全球CPI同比涨幅将降至4.3%，较2024年下降1.5个百分点。</w:t>
      </w:r>
    </w:p>
    <w:p w14:paraId="59F27EB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主要经济体的通胀压力也呈现趋缓态势，但不排除部分经济体的通胀出现反弹的可能。比如，如果美国新一届政府对外广泛大幅加征关税，或者有的国家实施更严厉的贸易保护主义措施，那么，这些国家可能面临输入性通胀压力，从而出现结构性通胀。</w:t>
      </w:r>
    </w:p>
    <w:p w14:paraId="1DADC69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b/>
          <w:bCs/>
          <w:kern w:val="2"/>
          <w:sz w:val="24"/>
          <w:szCs w:val="24"/>
        </w:rPr>
        <w:t>贸易温和增长 投资低位反弹</w:t>
      </w:r>
    </w:p>
    <w:p w14:paraId="5E14956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2024年，全球贸易整体低位反弹。在全球通胀压力降低、主要央行降息以及亚洲出口增长等因素的推动下，世界贸易组织（WTO）预计2024年全球货物贸易将增长2.7%，摆脱了2023年贸易量萎缩的困境。</w:t>
      </w:r>
    </w:p>
    <w:p w14:paraId="17FAD0A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展望2025年，预计全球贸易将延续复苏态势。随着全球通胀水平进一步回落以及各国央行继续实施宽松货币政策，全球贸易有望保持温和复苏的动能。但与此同时，全球贸易增长前景仍面临诸多挑战。一方面，地缘政治不稳定性上升以及贸易保护主义抬头，可能导致新的贸易壁垒出现，阻碍贸易自由化进程。另一方面，大国之间的战略竞争日益加剧，发达国家纷纷加大力度吸引关键产业回流，尤其是在半导体等战略性产业领域，全球产业链的多元化和区域化趋势更加明显。根据WTO的预测，2025年全球贸易增速将达到3.0%。但需要警惕的是，如果美国新一届政府重启贸易战，可能会严重阻碍全球贸易的复苏进程。</w:t>
      </w:r>
    </w:p>
    <w:p w14:paraId="1327643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从区域和国别来看，贸易增长将呈现明显的差异化特征。预计亚洲地区将引领全球出口增长，中东和南美洲的贸易增长也将相对强劲，但欧洲地区的贸易表现可能较为疲软。</w:t>
      </w:r>
    </w:p>
    <w:p w14:paraId="7931B26C">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2024年，全球外国直接投资（FDI）的低迷态势有所改善。随着全球经济逐步企稳以及主要央行开始降息，投资成本有所下降，这使得全球FDI在经历连续3年低迷后开始出现好转迹象。根据联合国贸易和发展会议的数据，2024年上半年全球FDI规模达8090亿美元，较2023年上半年增长25%。但是，如果剔除卢森堡、荷兰等避税天堂的FDI流量，全球FDI规模的同比增幅仅为1%。</w:t>
      </w:r>
    </w:p>
    <w:p w14:paraId="129D509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展望2025年，预计全球FDI将实现小幅增长。一方面，2024年有70多个国家和地区举行选举。随着新一届政府就职，各国的发展战略和产业政策将变得更加明晰，这为投资者提供了相对可预见的政策环境，有助于推动全球FDI的温和增长。另一方面，地缘政治因素对全球FDI的影响日益显著，全球FDI呈现出脆弱、低增长以及由转型和重组驱动等三大特征。</w:t>
      </w:r>
    </w:p>
    <w:p w14:paraId="40B6822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rPr>
      </w:pPr>
      <w:r>
        <w:rPr>
          <w:rFonts w:hint="eastAsia" w:asciiTheme="minorEastAsia" w:hAnsiTheme="minorEastAsia" w:eastAsiaTheme="minorEastAsia" w:cstheme="minorEastAsia"/>
          <w:b/>
          <w:bCs/>
          <w:kern w:val="2"/>
          <w:sz w:val="24"/>
          <w:szCs w:val="24"/>
        </w:rPr>
        <w:t>财政政策回归 货币继续宽松</w:t>
      </w:r>
    </w:p>
    <w:p w14:paraId="65012A5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2024年，全球财政政策延续了正常化步伐。与疫情期间相比，各国的财政赤字都有所收敛，但整体上仍维持相对宽松的态势。IMF报告显示，从国别来看，2024年发达经济体的广义政府基本财政赤字与GDP之比为2.7%，财政立场与上一年基本持平；而新兴经济体与中等收入经济体的广义政府基本财政赤字与GDP之比为3.5%，较上一年增加了0.2个百分点，反映出这些国家的整体财政立场更为宽松。</w:t>
      </w:r>
    </w:p>
    <w:p w14:paraId="71763DF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展望2025年，预计主要经济体的财政政策将延续正常化态势，同时2024年“全球超级大选年”之后政权更迭带来的影响将逐步显现。2024年，美国、日本等多个主要经济体都完成了大选，新一届政府的政策主张将对2025年各国财政政策的走势产生显著影响。与此同时，主要经济体的财政赤字有望继续收敛，但收敛程度可能存在差异。</w:t>
      </w:r>
    </w:p>
    <w:p w14:paraId="495A4C0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2024年，主要发达经济体纷纷开启降息周期，日本等少数经济体是例外。事实上，巴西、智利、阿根廷和秘鲁等拉丁美洲经济体已于2023年率先选择降息。2024年上半年，瑞士、瑞典、加拿大和欧元区等欧美经济体开始降息，反映发达国家货币政策也开始转向。2024年9月，美联储大幅降息50个基点，这标志着全球央行货币政策开始重大转向。</w:t>
      </w:r>
    </w:p>
    <w:p w14:paraId="4FBA873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展望2025年，预计主要央行将继续降息，但降息节奏存在高度不确定性，且不同经济体之间的货币政策分化将更加明显。市场预期，由于美国新一届政府可能加征关税，叠加季节性因素将推动通胀上升，这可能迫使美联储在2025年二季度或三季度暂停降息，全年可能仅降息2次。与此同时，如经济低迷和通胀下行压力继续，欧洲央行预计将全年持续降息。此外，鉴于通胀上行和经济温和扩张，市场预计日本央行将继续小幅加息。从利率的终点水平来看，美国利率中枢可能会有所提升，欧元区利率则将下降。</w:t>
      </w:r>
    </w:p>
    <w:p w14:paraId="3FA75B9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rPr>
        <w:t>（作者系中国社会科学院世界经济与政治研究所研究员、副研究员）</w:t>
      </w:r>
      <w:r>
        <w:rPr>
          <w:rFonts w:hint="eastAsia" w:asciiTheme="minorEastAsia" w:hAnsiTheme="minorEastAsia" w:eastAsiaTheme="minorEastAsia" w:cstheme="minorEastAsia"/>
          <w:kern w:val="2"/>
          <w:sz w:val="24"/>
          <w:szCs w:val="24"/>
          <w:lang w:eastAsia="zh-CN"/>
        </w:rPr>
        <w:t>（经济日报</w:t>
      </w:r>
      <w:r>
        <w:rPr>
          <w:rFonts w:hint="eastAsia" w:asciiTheme="minorEastAsia" w:hAnsiTheme="minorEastAsia" w:eastAsiaTheme="minorEastAsia" w:cstheme="minorEastAsia"/>
          <w:kern w:val="2"/>
          <w:sz w:val="24"/>
          <w:szCs w:val="24"/>
          <w:lang w:val="en-US" w:eastAsia="zh-CN"/>
        </w:rPr>
        <w:t>01-02</w:t>
      </w:r>
      <w:r>
        <w:rPr>
          <w:rFonts w:hint="eastAsia" w:asciiTheme="minorEastAsia" w:hAnsiTheme="minorEastAsia" w:eastAsiaTheme="minorEastAsia" w:cstheme="minorEastAsia"/>
          <w:kern w:val="2"/>
          <w:sz w:val="24"/>
          <w:szCs w:val="24"/>
          <w:lang w:eastAsia="zh-CN"/>
        </w:rPr>
        <w:t>）</w:t>
      </w:r>
    </w:p>
    <w:p w14:paraId="5C0FD014">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华文彩云" w:hAnsi="宋体" w:eastAsiaTheme="minorEastAsia"/>
          <w:b/>
          <w:bCs/>
          <w:sz w:val="36"/>
          <w:szCs w:val="36"/>
          <w:lang w:eastAsia="zh-CN"/>
        </w:rPr>
        <w:sectPr>
          <w:pgSz w:w="11906" w:h="16838"/>
          <w:pgMar w:top="1440" w:right="1800" w:bottom="1440" w:left="1800" w:header="851" w:footer="992" w:gutter="0"/>
          <w:cols w:space="425" w:num="1"/>
          <w:docGrid w:type="lines" w:linePitch="312" w:charSpace="0"/>
        </w:sectPr>
      </w:pPr>
    </w:p>
    <w:p w14:paraId="6CBC87E5">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textAlignment w:val="auto"/>
        <w:outlineLvl w:val="9"/>
        <w:rPr>
          <w:rFonts w:hint="eastAsia" w:ascii="华文彩云" w:hAnsi="宋体" w:eastAsia="华文彩云"/>
          <w:b/>
          <w:bCs/>
          <w:sz w:val="36"/>
          <w:szCs w:val="36"/>
        </w:rPr>
      </w:pPr>
    </w:p>
    <w:p w14:paraId="7EB8D9E3">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textAlignment w:val="auto"/>
        <w:outlineLvl w:val="9"/>
        <w:rPr>
          <w:rFonts w:hint="eastAsia" w:ascii="华文彩云" w:hAnsi="宋体" w:eastAsia="华文彩云"/>
          <w:b/>
          <w:bCs/>
          <w:sz w:val="36"/>
          <w:szCs w:val="36"/>
          <w:lang w:val="en-US" w:eastAsia="zh-CN"/>
        </w:rPr>
      </w:pPr>
      <w:r>
        <w:rPr>
          <w:rFonts w:hint="eastAsia" w:ascii="华文彩云" w:hAnsi="宋体" w:eastAsia="华文彩云"/>
          <w:b/>
          <w:bCs/>
          <w:sz w:val="36"/>
          <w:szCs w:val="36"/>
        </w:rPr>
        <w:t>◎</w:t>
      </w:r>
      <w:r>
        <w:rPr>
          <w:rFonts w:hint="eastAsia" w:ascii="华文彩云" w:hAnsi="宋体" w:eastAsia="华文彩云"/>
          <w:b/>
          <w:bCs/>
          <w:sz w:val="36"/>
          <w:szCs w:val="36"/>
          <w:lang w:val="en-US" w:eastAsia="zh-CN"/>
        </w:rPr>
        <w:t>世界经贸</w:t>
      </w:r>
    </w:p>
    <w:p w14:paraId="5396C2B4">
      <w:pPr>
        <w:keepNext w:val="0"/>
        <w:keepLines w:val="0"/>
        <w:pageBreakBefore w:val="0"/>
        <w:kinsoku/>
        <w:overflowPunct/>
        <w:topLinePunct w:val="0"/>
        <w:autoSpaceDE/>
        <w:autoSpaceDN/>
        <w:bidi w:val="0"/>
        <w:spacing w:line="440" w:lineRule="exact"/>
        <w:ind w:left="0" w:leftChars="0" w:right="0" w:rightChars="0"/>
        <w:jc w:val="center"/>
        <w:textAlignment w:val="auto"/>
        <w:rPr>
          <w:rFonts w:hint="eastAsia" w:ascii="黑体" w:hAnsi="黑体" w:eastAsia="黑体" w:cs="黑体"/>
          <w:sz w:val="36"/>
          <w:szCs w:val="36"/>
        </w:rPr>
      </w:pPr>
    </w:p>
    <w:p w14:paraId="1854C89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华文细黑" w:hAnsi="华文细黑" w:eastAsia="华文细黑" w:cs="Times New Roman"/>
          <w:sz w:val="28"/>
          <w:szCs w:val="28"/>
        </w:rPr>
      </w:pPr>
    </w:p>
    <w:p w14:paraId="0DF44EB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华文细黑" w:hAnsi="华文细黑" w:eastAsia="华文细黑" w:cs="Times New Roman"/>
          <w:sz w:val="28"/>
          <w:szCs w:val="28"/>
          <w:lang w:eastAsia="zh-CN"/>
        </w:rPr>
      </w:pPr>
      <w:r>
        <w:rPr>
          <w:rFonts w:hint="eastAsia" w:ascii="楷体_GB2312" w:hAnsi="宋体" w:eastAsia="楷体_GB2312" w:cs="Times New Roman"/>
          <w:b/>
          <w:bCs/>
          <w:kern w:val="2"/>
          <w:sz w:val="36"/>
          <w:szCs w:val="36"/>
          <w:lang w:eastAsia="zh-CN"/>
        </w:rPr>
        <w:t>德国经济——再出发？</w:t>
      </w:r>
    </w:p>
    <w:p w14:paraId="4F886C95">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p>
    <w:p w14:paraId="6DAB48A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德国经济在第三季度躲过了衰退，国内生产总值（GDP）意外增长0.2%。此前大多数机构对其第三季度的经济增长预测是萎缩0.1%，而其GDP第二季度实则萎缩了0.3%。德国经济是否能就此摆脱衰退的阴影？答案有点悲观。</w:t>
      </w:r>
    </w:p>
    <w:p w14:paraId="65641F04">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悲观情绪首先来自德国工业企业。德国南部的巴登-符腾堡州是德国工业制造巨头博世、奔驰以及采埃孚等的所在地。如今，这个州正迷漫着一股去工业化的焦虑。博世计划全球裁员5500人，其中在德国裁员3800人，此外还将减少一些员工工作时间，并将员工薪酬减少12.5%。汽车零部件供应商采埃孚表示，到2028年将裁员1.4万人。大众汽车计划关闭至少三家在德国的工厂，裁员涉及万名员工，同时还计划缩小在德国的工厂规模，对在德14万名工人集体降薪10%。大众日前公布的第三季度财报显示，其净利润从去年同期的43.4亿欧元降至15.7亿欧元，同比大跌63.8%。</w:t>
      </w:r>
    </w:p>
    <w:p w14:paraId="5945FD5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去工业化的直接原因是地缘政治造成德国企业的能源等生产成本上升以及在承担气候转型、零排放要求下的用电成本上升，德企寻求把部分产品外迁，以获得产品的竞争力。在过去四年，欧洲工业电价涨幅普遍在50%以上，平均电价在全球主要经济体中遥遥领先。德国工商会8月的一份调查显示，37%的德国制造业企业都在减产或外迁生产基地。在德国化学工业协会的最近一项调查中，74%的化工企业表示，不太可能扩大在德国的投资生产规模。德国化工企业巴斯夫今年关闭了13家国内工厂，明年还将关闭三家。慕尼黑经济研究所对约2000家工业公司对自身竞争力评估得出的调查显示，德国工业在国际市场上的优势正在日益减弱。</w:t>
      </w:r>
    </w:p>
    <w:p w14:paraId="033FE40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德国经济的未来令人担忧。工业产出正在减少。德国联邦统计局数据显示，2019年至今，德国的工业产出量下滑了12%，其中能源产出下降21%，采矿下降19%，汽车下降11%，主要工业门类产量均全方位下滑。资料显示，德国汽车、机械设备制造、化工三大产业资源正在重组，影响着德国经济的增长。根据国际货币基金组织（IMF）的测算，仅能源价格的冲击就削弱了德国经济潜在产出1.25%左右。</w:t>
      </w:r>
    </w:p>
    <w:p w14:paraId="3EB00BE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巴登-符腾堡州财政部长丹尼尔·巴亚兹表示，德国在过去十几年的“全球化红利”中浪费了机会。他担心，在能源短缺、进口能源价格上涨、国际市场竞争激烈以及美国特朗普政府可能对进口商品加征10%至20%关税的威胁下，德国的经济模式会走向“崩塌”。</w:t>
      </w:r>
    </w:p>
    <w:p w14:paraId="5D3251A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其次，德国政坛正处于一场风暴之中。德国专家曾提醒政府注意以制造业为基础的旧经济模式不能再持续了。然而德国执政党三党关于财政的分歧在联合执政三年来一直争吵不断，政策难以取得共识，政策执行停滞不前。美国在关税上可能采取的贸易保护政策的担忧尤如一场突如其来的风暴席卷全球，而这场风暴也正笼罩在德国的上空，成为压倒骆驼的最后一根稻草。</w:t>
      </w:r>
    </w:p>
    <w:p w14:paraId="3BD4A6DE">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在特朗普当选当天，德国总理朔尔茨解除了财政部长、自民党主席林德纳的职位，随后自民党宣布退出和社民党、绿党共同组成的联合政府，标志着德国执政联盟的解体。在执政联盟破裂后，德国联邦议院选举预计将在明年2月提前举行。11月25日，德国社民党正式提名现任总理朔尔茨为总理候选人，参与明年2月举行的联邦议院选举。据报道，包括朔尔茨在内，将首次有四名总理候选人出现在联邦议院选举中，分别是联盟党9月宣布基民盟主席梅尔茨作为总理候选人；绿党11月提名现任副总理哈贝克为主要候选人；选择党计划12月7日提名党主席魏德尔为总理候选人。面对产业振兴与债务约束的两难，下届德国政府能否达成财政大幅扩张的共识，并制定政策提升科技和能源结构的竞争力，也关系着德国经济的未来。作为欧洲经济的火车头，德国对欧元区经济的影响也举足轻重。</w:t>
      </w:r>
    </w:p>
    <w:p w14:paraId="342C4B1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此外，关税上调预期也会影响德国对美国的出口，从而减少德国企业的利润，迫使其减少投资、压缩产能，对德国就业和经济增长产生一系列负面影响。今年一季度，美国时隔8年重回德国最大货物贸易伙伴的位置，第二、三季度连续成为德国最大贸易伙伴。据德国经济研究所预测，提高关税可能导致德国对美出口量下滑约15%。在未来全球诸多不确定风险下，各国争夺贸易顺差与科技主导权的竞争将日趋白热化。</w:t>
      </w:r>
    </w:p>
    <w:p w14:paraId="576B7E3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最后，德国企业在产业技术创新与数字化应用上不具备优势。作为老牌制造业大国，德国在制造业领域有着深厚的家底，既能“出海”，在海外投资布局产业，又能“出口”，国内制造业产业链具备出口的竞争实力。因此，在能获得相对廉价的能源基础上，这种“出海”“出口”的双模式使得德国维持了工业制造大国的地位，然而，这也使得德国企业在寻求技术创新和突破上步伐迈得相对稳重些。</w:t>
      </w:r>
    </w:p>
    <w:p w14:paraId="518C1697">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在欧洲遭遇能源短缺削弱了德国工业的优势时，在人工智能信息化领域，德国工业的弱点完全暴露在美国人工智能的兴起上，这种溃败来自于对汽车行业的打击。智能汽车将是下一个汽车时代。美国特斯拉在智能汽车领域是领导者，未来汽车的格局也可能会因智能化而发生根本改变。无人驾驶将使汽车租赁平台兴起，消费者可能无需再购买汽车，而是租用汽车了，德国大众、奔驰等传统汽车厂商则可能沦为平台的代工厂。不仅在智能驾驶市场上成果有限，即使是在智能系统的应用上，德国汽车甚至不如中国。数据显示，过去三年，大众汽车旗下软件公司CARIAD分别亏损33.95亿欧元、20.68亿欧元和23.9亿欧元。</w:t>
      </w:r>
    </w:p>
    <w:p w14:paraId="7F850FB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eastAsia="zh-CN"/>
        </w:rPr>
        <w:t>在新能源汽车领域，德国企业的优势也不明显。数据显示，今年上半年，大众汽车在欧洲市场的纯电动车销量为18.4万辆，同比下跌15.2%；在全球市场的纯电动车销量仅为31.7万辆，同比下跌1.4%，在集团内部的销量占比为7.3%。当前，全球汽车市场的主流依然是燃油车，对美德日系汽车构成替代还为时尚早，德国企业可以和中国车企合作，一起开发先进技术，共同开拓国际大市场。这或许也是德企摆脱当前困境，再出发的新途径。（经济日报</w:t>
      </w:r>
      <w:r>
        <w:rPr>
          <w:rFonts w:hint="eastAsia" w:asciiTheme="minorEastAsia" w:hAnsiTheme="minorEastAsia" w:eastAsiaTheme="minorEastAsia" w:cstheme="minorEastAsia"/>
          <w:kern w:val="2"/>
          <w:sz w:val="24"/>
          <w:szCs w:val="24"/>
          <w:lang w:val="en-US" w:eastAsia="zh-CN"/>
        </w:rPr>
        <w:t>12-02</w:t>
      </w:r>
      <w:r>
        <w:rPr>
          <w:rFonts w:hint="eastAsia" w:asciiTheme="minorEastAsia" w:hAnsiTheme="minorEastAsia" w:eastAsiaTheme="minorEastAsia" w:cstheme="minorEastAsia"/>
          <w:kern w:val="2"/>
          <w:sz w:val="24"/>
          <w:szCs w:val="24"/>
          <w:lang w:eastAsia="zh-CN"/>
        </w:rPr>
        <w:t>）</w:t>
      </w:r>
    </w:p>
    <w:p w14:paraId="00B8246E">
      <w:pPr>
        <w:keepNext w:val="0"/>
        <w:keepLines w:val="0"/>
        <w:pageBreakBefore w:val="0"/>
        <w:kinsoku/>
        <w:overflowPunct/>
        <w:topLinePunct w:val="0"/>
        <w:autoSpaceDE/>
        <w:autoSpaceDN/>
        <w:bidi w:val="0"/>
        <w:spacing w:line="440" w:lineRule="exact"/>
        <w:ind w:left="0" w:leftChars="0" w:right="0" w:rightChars="0"/>
        <w:jc w:val="both"/>
        <w:textAlignment w:val="auto"/>
        <w:rPr>
          <w:rFonts w:hint="eastAsia" w:ascii="黑体" w:hAnsi="黑体" w:eastAsia="黑体" w:cs="黑体"/>
          <w:sz w:val="36"/>
          <w:szCs w:val="36"/>
        </w:rPr>
      </w:pPr>
    </w:p>
    <w:p w14:paraId="51AA28CF">
      <w:pPr>
        <w:keepNext w:val="0"/>
        <w:keepLines w:val="0"/>
        <w:pageBreakBefore w:val="0"/>
        <w:kinsoku/>
        <w:overflowPunct/>
        <w:topLinePunct w:val="0"/>
        <w:autoSpaceDE/>
        <w:autoSpaceDN/>
        <w:bidi w:val="0"/>
        <w:spacing w:line="440" w:lineRule="exact"/>
        <w:ind w:left="0" w:leftChars="0" w:right="0" w:rightChars="0"/>
        <w:jc w:val="both"/>
        <w:textAlignment w:val="auto"/>
        <w:rPr>
          <w:rFonts w:hint="eastAsia" w:ascii="黑体" w:hAnsi="黑体" w:eastAsia="黑体" w:cs="黑体"/>
          <w:sz w:val="36"/>
          <w:szCs w:val="36"/>
        </w:rPr>
      </w:pPr>
    </w:p>
    <w:p w14:paraId="3318CB36">
      <w:pPr>
        <w:pStyle w:val="2"/>
        <w:ind w:left="0" w:leftChars="0" w:firstLine="0" w:firstLineChars="0"/>
        <w:jc w:val="both"/>
        <w:rPr>
          <w:rFonts w:hint="eastAsia" w:ascii="华文细黑" w:hAnsi="华文细黑" w:eastAsia="华文细黑" w:cs="Times New Roman"/>
          <w:sz w:val="28"/>
          <w:szCs w:val="28"/>
        </w:rPr>
      </w:pPr>
    </w:p>
    <w:p w14:paraId="0B6A25EB">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宋体" w:eastAsia="楷体_GB2312" w:cs="Times New Roman"/>
          <w:b/>
          <w:bCs/>
          <w:kern w:val="2"/>
          <w:sz w:val="36"/>
          <w:szCs w:val="36"/>
          <w:lang w:eastAsia="zh-CN"/>
        </w:rPr>
      </w:pPr>
      <w:r>
        <w:rPr>
          <w:rFonts w:hint="eastAsia" w:ascii="楷体_GB2312" w:hAnsi="宋体" w:eastAsia="楷体_GB2312" w:cs="Times New Roman"/>
          <w:b/>
          <w:bCs/>
          <w:kern w:val="2"/>
          <w:sz w:val="36"/>
          <w:szCs w:val="36"/>
          <w:lang w:eastAsia="zh-CN"/>
        </w:rPr>
        <w:t>中国—中亚经贸合作：更务实 更深化</w:t>
      </w:r>
    </w:p>
    <w:p w14:paraId="502AF89A">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lang w:eastAsia="zh-CN"/>
        </w:rPr>
      </w:pPr>
    </w:p>
    <w:p w14:paraId="66E6DA9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近年来，中国同中亚五国战略互信进一步加深，合作动力持续增强，经贸合作呈现出前所未有的蓬勃景象，成为地区乃至国际经贸合作的典范。在日前举行的中国—中亚外长第五次会晤期间，与会各方共同签署《中国—中亚外长第五次会晤联合声明》，一致同意优先推进贸易畅通、产业投资、互联互通等领域合作。</w:t>
      </w:r>
    </w:p>
    <w:p w14:paraId="2D7ECBD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业内人士认为，未来在元首外交、中国—中亚合作机制、共建“一带一路”倡议的引领推动下，双方稳定的政治关系、强劲的经济发展需求和坚实的民意基础将为中国与中亚经贸合作的持续深化奠定良好基础，推动中国与中亚经贸合作迈上新台阶。</w:t>
      </w:r>
    </w:p>
    <w:p w14:paraId="7C96E2F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eastAsia="zh-CN"/>
        </w:rPr>
      </w:pPr>
      <w:r>
        <w:rPr>
          <w:rFonts w:hint="eastAsia" w:asciiTheme="minorEastAsia" w:hAnsiTheme="minorEastAsia" w:eastAsiaTheme="minorEastAsia" w:cstheme="minorEastAsia"/>
          <w:b/>
          <w:bCs/>
          <w:kern w:val="2"/>
          <w:sz w:val="24"/>
          <w:szCs w:val="24"/>
          <w:lang w:eastAsia="zh-CN"/>
        </w:rPr>
        <w:t>促进区域经济高质量发展</w:t>
      </w:r>
    </w:p>
    <w:p w14:paraId="195D8B4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中国同中亚国家间的经贸合作不断加深，为公司打开了更为广阔的市场空间。”约翰迪尔（中国）投资有限公司销售经理张亚东告诉国际商报记者，公司在华生产的农用机械产品越来越多地出口到哈萨克斯坦、乌兹别克斯坦等中亚国家和地区。</w:t>
      </w:r>
    </w:p>
    <w:p w14:paraId="3CF96831">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作为一家在华深耕40余年的外资企业，约翰迪尔致力于为中国用户提供先进的农业机械设备和工程设备解决方案。张亚东表示，中国和中亚国家均为农业大国，公司产品不仅满足了中国市场需求，同时也搭乘中国—中亚合作机制的快车出口到中亚市场，助力当地农业现代化发展。</w:t>
      </w:r>
    </w:p>
    <w:p w14:paraId="417BC55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约翰迪尔的外贸业务拓展是中国同中亚经贸合作日益紧密的生动缩影。近年来，在双方共同努力下，中国与中亚国家双边经贸合作机制不断完善，规模不断扩大，结构不断优化。目前，中国已成为中亚第一大贸易伙伴和主要投资来源国。记者从中国海关获悉，今年前10个月双方贸易额达771.32亿美元，保持良好发展势头。</w:t>
      </w:r>
    </w:p>
    <w:p w14:paraId="7675CC20">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不仅在贸易领域强劲增长，中国与中亚双边投资总额也在不断上升。截至目前，中国对中亚五国直接投资存量超过170亿美元，累计完成工程承包营业额超过600亿美元，其中包括基础设施、新能源和油气采矿等诸多领域。</w:t>
      </w:r>
    </w:p>
    <w:p w14:paraId="1CD36A4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中国人民大学重阳金融研究院合作研究部主任、研究员刘英在接受国际商报记者采访时表示，发展经济、改善民生是中国与中亚国家的共同目标，各方在贸易、金融、基础设施、互联互通等领域不断提升合作水平，共同致力于数字经济、电子商务等新兴领域合作。</w:t>
      </w:r>
    </w:p>
    <w:p w14:paraId="6B44CB4B">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联合声明指出，支持中国同中亚国家开展相互投资，拓展数字经济、绿色发展、可再生能源等新领域合作，提升产业链附加值，增强经济的稳定性，推动中国同中亚国家投资合作高质量发展。</w:t>
      </w:r>
    </w:p>
    <w:p w14:paraId="0DFA77C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为适应时代变化和彼此发展需要，中国与中亚国家对于拓展合作领域一直持积极态度，不断增加务实合作新议题。”在刘英看来，对于地处内陆的中亚国家而言，与中国数字经济、绿色转型、防止荒漠化等领域开展合作，有助于促进地区可持续发展。</w:t>
      </w:r>
    </w:p>
    <w:p w14:paraId="7F442F2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b/>
          <w:bCs/>
          <w:kern w:val="2"/>
          <w:sz w:val="24"/>
          <w:szCs w:val="24"/>
          <w:lang w:eastAsia="zh-CN"/>
        </w:rPr>
        <w:t>强化高水平互联互通合作</w:t>
      </w:r>
    </w:p>
    <w:p w14:paraId="7A066AC2">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中亚地区是共建“一带一路”的首倡之地，也是高质量共建“一带一路”示范区。作为共建“一带一路”的旗舰项目和标志性品牌，越来越多的中欧班列往返于中国和中亚五国之间，织密物流网络，加强贸易往来，架起了一座互利共赢的桥梁。</w:t>
      </w:r>
    </w:p>
    <w:p w14:paraId="78E3AB79">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今年6月，中国—吉尔吉斯斯坦—乌兹别克斯坦铁路项目三国政府间协定签字仪式在北京举行。作为中国同中亚互联互通的战略性项目，中吉乌铁路建成后，对进一步提升区域互联互通水平、促进沿线地区经济社会发展意义重大。</w:t>
      </w:r>
    </w:p>
    <w:p w14:paraId="2A83932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张亚东表示，自共建“一带一路”倡议提出以来，随着相关贸易便利化政策的不断推出和基础设施互联互通建设的不断推进，公司产品的运输周期大幅缩短，运输成本进一步降低。“共建‘一带一路’倡议为公司进一步打开中亚乃至欧洲市场提供了新的发展机遇。”联合声明指出，全面推动中国同中亚国家在公路、铁路、航空、海运、多式联运、物流运输、口岸建设、数据光缆等领域合作，推进中国—中亚交通运输走廊建设。为打造双方高水平互联互通合作格局，各方愿研究商签互联互通发展、对接国家交通发展规划等战略文件。中方愿同中亚国家加强中欧（亚）班列相关合作，推动建立政府间合作机制。</w:t>
      </w:r>
    </w:p>
    <w:p w14:paraId="2F5D9B43">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华文细黑" w:hAnsi="华文细黑" w:eastAsia="华文细黑" w:cs="Times New Roman"/>
          <w:sz w:val="28"/>
          <w:szCs w:val="28"/>
        </w:rPr>
      </w:pPr>
      <w:r>
        <w:rPr>
          <w:rFonts w:hint="eastAsia" w:asciiTheme="minorEastAsia" w:hAnsiTheme="minorEastAsia" w:eastAsiaTheme="minorEastAsia" w:cstheme="minorEastAsia"/>
          <w:kern w:val="2"/>
          <w:sz w:val="24"/>
          <w:szCs w:val="24"/>
          <w:lang w:eastAsia="zh-CN"/>
        </w:rPr>
        <w:t>兰州大学政治与国际关系学院、中亚研究所教授汪金国认为，为进一步推动中国同中亚国家合作走深走实，未来需持续完善基础设施，如提升跨境基础设施承载能力，优化区域内铁路、公路联通对接，提高航空、铁路和公路的连接水平。此外，还应提升跨境物流的建设水平，完善中国与中亚的物流网络，提高多式联运衔接运转效率，加强以中欧班列为中心的运输网建设，构建畅通的跨境综合数字服务平台。（国际商报</w:t>
      </w:r>
      <w:r>
        <w:rPr>
          <w:rFonts w:hint="eastAsia" w:asciiTheme="minorEastAsia" w:hAnsiTheme="minorEastAsia" w:eastAsiaTheme="minorEastAsia" w:cstheme="minorEastAsia"/>
          <w:kern w:val="2"/>
          <w:sz w:val="24"/>
          <w:szCs w:val="24"/>
          <w:lang w:val="en-US" w:eastAsia="zh-CN"/>
        </w:rPr>
        <w:t>12-06</w:t>
      </w:r>
      <w:r>
        <w:rPr>
          <w:rFonts w:hint="eastAsia" w:asciiTheme="minorEastAsia" w:hAnsiTheme="minorEastAsia" w:eastAsiaTheme="minorEastAsia" w:cstheme="minorEastAsia"/>
          <w:kern w:val="2"/>
          <w:sz w:val="24"/>
          <w:szCs w:val="24"/>
          <w:lang w:eastAsia="zh-CN"/>
        </w:rPr>
        <w:t>）</w:t>
      </w:r>
    </w:p>
    <w:p w14:paraId="3D5B996F">
      <w:pPr>
        <w:pStyle w:val="2"/>
        <w:rPr>
          <w:rFonts w:hint="eastAsia" w:ascii="华文细黑" w:hAnsi="华文细黑" w:eastAsia="华文细黑" w:cs="Times New Roman"/>
          <w:sz w:val="28"/>
          <w:szCs w:val="28"/>
        </w:rPr>
      </w:pPr>
    </w:p>
    <w:p w14:paraId="63117544">
      <w:pPr>
        <w:pStyle w:val="2"/>
        <w:rPr>
          <w:rFonts w:hint="eastAsia" w:ascii="华文细黑" w:hAnsi="华文细黑" w:eastAsia="华文细黑" w:cs="Times New Roman"/>
          <w:sz w:val="28"/>
          <w:szCs w:val="28"/>
        </w:rPr>
      </w:pPr>
    </w:p>
    <w:p w14:paraId="20CF0D23">
      <w:pPr>
        <w:pStyle w:val="2"/>
        <w:rPr>
          <w:rFonts w:hint="eastAsia" w:ascii="华文细黑" w:hAnsi="华文细黑" w:eastAsia="华文细黑" w:cs="Times New Roman"/>
          <w:sz w:val="28"/>
          <w:szCs w:val="28"/>
        </w:rPr>
      </w:pPr>
    </w:p>
    <w:p w14:paraId="6CD46194">
      <w:pPr>
        <w:pStyle w:val="2"/>
        <w:rPr>
          <w:rFonts w:hint="eastAsia" w:ascii="华文细黑" w:hAnsi="华文细黑" w:eastAsia="华文细黑" w:cs="Times New Roman"/>
          <w:sz w:val="28"/>
          <w:szCs w:val="28"/>
        </w:rPr>
      </w:pPr>
    </w:p>
    <w:p w14:paraId="3726DEFB">
      <w:pPr>
        <w:pStyle w:val="2"/>
        <w:rPr>
          <w:rFonts w:hint="eastAsia" w:ascii="华文细黑" w:hAnsi="华文细黑" w:eastAsia="华文细黑" w:cs="Times New Roman"/>
          <w:sz w:val="28"/>
          <w:szCs w:val="28"/>
        </w:rPr>
      </w:pPr>
    </w:p>
    <w:p w14:paraId="2A372AC4">
      <w:pPr>
        <w:pStyle w:val="2"/>
        <w:rPr>
          <w:rFonts w:hint="eastAsia" w:ascii="华文细黑" w:hAnsi="华文细黑" w:eastAsia="华文细黑" w:cs="Times New Roman"/>
          <w:sz w:val="28"/>
          <w:szCs w:val="28"/>
        </w:rPr>
      </w:pPr>
    </w:p>
    <w:p w14:paraId="0096F5FC">
      <w:pPr>
        <w:pStyle w:val="2"/>
        <w:rPr>
          <w:rFonts w:hint="eastAsia" w:ascii="华文细黑" w:hAnsi="华文细黑" w:eastAsia="华文细黑" w:cs="Times New Roman"/>
          <w:sz w:val="28"/>
          <w:szCs w:val="28"/>
        </w:rPr>
      </w:pPr>
    </w:p>
    <w:p w14:paraId="5B4A589F">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华文细黑" w:hAnsi="华文细黑" w:eastAsia="华文细黑" w:cs="Times New Roman"/>
          <w:sz w:val="28"/>
          <w:szCs w:val="28"/>
        </w:rPr>
      </w:pPr>
    </w:p>
    <w:p w14:paraId="22EC6818">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宋体" w:eastAsia="楷体_GB2312" w:cs="Times New Roman"/>
          <w:b/>
          <w:bCs/>
          <w:kern w:val="2"/>
          <w:sz w:val="36"/>
          <w:szCs w:val="36"/>
          <w:lang w:eastAsia="zh-CN"/>
        </w:rPr>
      </w:pPr>
      <w:r>
        <w:rPr>
          <w:rFonts w:hint="eastAsia" w:ascii="楷体_GB2312" w:hAnsi="宋体" w:eastAsia="楷体_GB2312" w:cs="Times New Roman"/>
          <w:b/>
          <w:bCs/>
          <w:kern w:val="2"/>
          <w:sz w:val="36"/>
          <w:szCs w:val="36"/>
          <w:lang w:eastAsia="zh-CN"/>
        </w:rPr>
        <w:t>欧元剧烈波动或致市场震荡</w:t>
      </w:r>
    </w:p>
    <w:p w14:paraId="418081FF">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lang w:eastAsia="zh-CN"/>
        </w:rPr>
      </w:pPr>
    </w:p>
    <w:p w14:paraId="3C57E768">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12月12日，欧洲中央银行在德国法兰克福召开货币政策会议，决定将三大关键利率分别下调25个基点。这是该行今年6月宣布降息以来第四次下调利率。此次降息后，欧元区存款机制利率、主要再融资利率和边际借贷利率分别降至3.00%、3.15%和3.40%。欧洲央行降息声明发布后，欧元对美元报1.0489，较上一日跌0.1%，今年迄今跌幅达5%。</w:t>
      </w:r>
    </w:p>
    <w:p w14:paraId="295E7BE6">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近期，欧元兑美元汇率跌跌不休，已经达到两年来的最低点。整个11月份，欧元兑美元汇率下跌了约3.8%，目前正徘徊在关键点位附近。摩根大通和德意志银行等机构认为，如果美国新一届政府提高贸易关税，欧元极有可能跌到跟美元平价。</w:t>
      </w:r>
    </w:p>
    <w:p w14:paraId="55FDCCF0">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从历史趋势看，欧元汇率目前尚处筑底平台，但欧元区经济基本面令人担忧。欧洲央行12月12日下调了欧元区经济增长预期，预计2024年经济增速为0.7%，2025年为1.1%，2026年为1.4%，2027年为1.3%。欧盟最大的两个经济体德国和法国经济都在下滑，让欧元承压。数据显示，11月份欧元区综合采购经理指数（PMI）从上个月的50降至48.1，今年第四次陷入萎缩；欧元区制造业PMI再次下跌至45.2，明显陷入衰退，法国和德国该指标均下跌至43.2。德国和法国还同时陷入政局不稳的尴尬境地。特别是法国政治僵局可能导致2025年预算案无法及时推出，使得公共赤字进一步扩大，债券收益率飙升，国际投资者信心受挫，新政府将面临更加艰巨的财政整顿任务。</w:t>
      </w:r>
    </w:p>
    <w:p w14:paraId="1BA81E11">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疲弱的欧元给欧洲各国央行出了难题。政策制定者必须决定，在经济逆风加剧的情况下是否需要加快宽松步伐。欧洲央行12月12日公布了对欧元区总体通胀率的最新预测：2024年为2.4%，2025年为2.1%，2026年为1.9%，2027年为2.1%。对于不包括能源和食品的核心通胀率，预计2024年为2.9%，2025年为2.3%，2026年为1.9%，2027年为1.9%。有行长认为，目前欧元区通胀控制达到目标，而经济面临挑战，因此需要采取渐进、稳定的方式降息。也有行长倾向于通过更大幅度降息来挽救经济。欧洲央行行长拉加德的态度较为明确，她认为如果没有相应的财政措施，降息将是无效的。她呼吁欧盟就尚不存在的资本市场联盟采取一致行动。</w:t>
      </w:r>
    </w:p>
    <w:p w14:paraId="31B365C6">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市场监管机构提出警告，欧元汇率的剧烈波动可能是造成全球市场动荡的下一个主要来源。考虑到汇率市场的高杠杆性质，欧元兑美元汇率的剧烈波动必然给全球金融市场带来连锁反应。一方面可能会扰乱跨国公司的盈利计划，另一方面也将影响以美元计价的大宗商品进出口国的增长和通胀前景。如果欧元进一步下跌，韩国和瑞士等贸易敏感国家可能会允许其货币兑美元贬值，以便与欧元区出口竞争。因此，不能低估欧元汇率急挫的风险。</w:t>
      </w:r>
    </w:p>
    <w:p w14:paraId="25648503">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不过，也有专家分析认为，对于美国新一届政府来说，如果在现有巨额国债基础上继续大举扩张借债以支撑减税计划，必将推高债务成本，随之而来的金融环境收紧可能让美国降低长期利率，强势美元也会退潮。</w:t>
      </w:r>
    </w:p>
    <w:p w14:paraId="7417FD60">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市场对于欧元未来一段时间的走势看法大多不乐观，有太多的不确定因素。欧元汇率能否企稳回升，短期要看美国新政府的政策变化以及地缘政治风险演变，长期仍将决定于欧元区自身经济发展状况。（经济日报</w:t>
      </w:r>
      <w:r>
        <w:rPr>
          <w:rFonts w:hint="eastAsia" w:asciiTheme="minorEastAsia" w:hAnsiTheme="minorEastAsia" w:eastAsiaTheme="minorEastAsia" w:cstheme="minorEastAsia"/>
          <w:kern w:val="2"/>
          <w:sz w:val="24"/>
          <w:szCs w:val="24"/>
          <w:lang w:val="en-US" w:eastAsia="zh-CN"/>
        </w:rPr>
        <w:t>12-14</w:t>
      </w:r>
      <w:r>
        <w:rPr>
          <w:rFonts w:hint="eastAsia" w:asciiTheme="minorEastAsia" w:hAnsiTheme="minorEastAsia" w:eastAsiaTheme="minorEastAsia" w:cstheme="minorEastAsia"/>
          <w:kern w:val="2"/>
          <w:sz w:val="24"/>
          <w:szCs w:val="24"/>
          <w:lang w:eastAsia="zh-CN"/>
        </w:rPr>
        <w:t>）</w:t>
      </w:r>
    </w:p>
    <w:p w14:paraId="16D99FFF">
      <w:pPr>
        <w:keepNext w:val="0"/>
        <w:keepLines w:val="0"/>
        <w:pageBreakBefore w:val="0"/>
        <w:kinsoku/>
        <w:overflowPunct/>
        <w:topLinePunct w:val="0"/>
        <w:autoSpaceDE/>
        <w:autoSpaceDN/>
        <w:bidi w:val="0"/>
        <w:spacing w:line="440" w:lineRule="exact"/>
        <w:ind w:left="0" w:leftChars="0" w:right="0" w:rightChars="0"/>
        <w:jc w:val="both"/>
        <w:textAlignment w:val="auto"/>
        <w:rPr>
          <w:rFonts w:hint="eastAsia" w:ascii="黑体" w:hAnsi="黑体" w:eastAsia="黑体" w:cs="黑体"/>
          <w:sz w:val="36"/>
          <w:szCs w:val="36"/>
        </w:rPr>
      </w:pPr>
    </w:p>
    <w:p w14:paraId="7D174033">
      <w:pPr>
        <w:pStyle w:val="2"/>
        <w:rPr>
          <w:rFonts w:hint="eastAsia" w:ascii="华文细黑" w:hAnsi="华文细黑" w:eastAsia="华文细黑" w:cs="Times New Roman"/>
          <w:sz w:val="28"/>
          <w:szCs w:val="28"/>
        </w:rPr>
      </w:pPr>
    </w:p>
    <w:p w14:paraId="43878EC5">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楷体_GB2312" w:hAnsi="宋体" w:eastAsia="楷体_GB2312" w:cs="Times New Roman"/>
          <w:b/>
          <w:bCs/>
          <w:sz w:val="36"/>
          <w:szCs w:val="36"/>
          <w:lang w:val="en-US" w:eastAsia="zh-CN"/>
        </w:rPr>
      </w:pPr>
    </w:p>
    <w:p w14:paraId="509A95DD">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楷体_GB2312" w:hAnsi="宋体" w:eastAsia="楷体_GB2312" w:cs="Times New Roman"/>
          <w:b/>
          <w:bCs/>
          <w:kern w:val="2"/>
          <w:sz w:val="36"/>
          <w:szCs w:val="36"/>
          <w:lang w:eastAsia="zh-CN"/>
        </w:rPr>
      </w:pPr>
      <w:r>
        <w:rPr>
          <w:rFonts w:hint="eastAsia" w:ascii="楷体_GB2312" w:hAnsi="宋体" w:eastAsia="楷体_GB2312" w:cs="Times New Roman"/>
          <w:b/>
          <w:bCs/>
          <w:kern w:val="2"/>
          <w:sz w:val="36"/>
          <w:szCs w:val="36"/>
          <w:lang w:eastAsia="zh-CN"/>
        </w:rPr>
        <w:t>2024，这些国家走过了……</w:t>
      </w:r>
    </w:p>
    <w:p w14:paraId="30788DEA">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p>
    <w:p w14:paraId="10BECA6E">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世界经济即将告别2024，拥抱2025。2024这一年，发生了很多事情。地缘政治对全球贸易与经济的影响愈发显著，各国以经济安全为由重新选择各自的贸易伙伴与投资方向，贸易壁垒的设置数量激增，全球供应链发生调整，区域合作趋势在加强。贸易碎片化和资本流动的限制正在影响着依赖出口的发展中国家，损害着这些国家的经济。</w:t>
      </w:r>
    </w:p>
    <w:p w14:paraId="711B399E">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lang w:eastAsia="zh-CN"/>
        </w:rPr>
      </w:pPr>
      <w:r>
        <w:rPr>
          <w:rFonts w:hint="eastAsia" w:asciiTheme="minorEastAsia" w:hAnsiTheme="minorEastAsia" w:eastAsiaTheme="minorEastAsia" w:cstheme="minorEastAsia"/>
          <w:kern w:val="2"/>
          <w:sz w:val="24"/>
          <w:szCs w:val="24"/>
          <w:lang w:eastAsia="zh-CN"/>
        </w:rPr>
        <w:t>不过，庆幸的是，对于地缘政治的分化，全球南方团结一致，增强彼此的合作与信任，寻求恢复多边贸易体系的规则基础，减轻给各国经济带来负面影响的压力，在气候变化、数字经济、人工智能领域寻找共同发展，保持经济一体化的机遇。在国际金融体系中，部分国家也在积极探索货币多元化的途径，减少对美元在全球交易与储备中的依赖，促进了全球货币格局在未来进行调整的可能。2025年，虽然有不少的未知，但世界经济仍将以勇敢之心拥抱未来，相信未来会更加美好！</w:t>
      </w:r>
    </w:p>
    <w:p w14:paraId="691AC438">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eastAsia="zh-CN"/>
        </w:rPr>
      </w:pPr>
      <w:r>
        <w:rPr>
          <w:rFonts w:hint="eastAsia" w:asciiTheme="minorEastAsia" w:hAnsiTheme="minorEastAsia" w:eastAsiaTheme="minorEastAsia" w:cstheme="minorEastAsia"/>
          <w:b/>
          <w:bCs/>
          <w:kern w:val="2"/>
          <w:sz w:val="24"/>
          <w:szCs w:val="24"/>
          <w:lang w:eastAsia="zh-CN"/>
        </w:rPr>
        <w:t>东盟：</w:t>
      </w:r>
    </w:p>
    <w:p w14:paraId="762A8B1A">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eastAsia="zh-CN"/>
        </w:rPr>
      </w:pPr>
      <w:r>
        <w:rPr>
          <w:rFonts w:hint="eastAsia" w:asciiTheme="minorEastAsia" w:hAnsiTheme="minorEastAsia" w:eastAsiaTheme="minorEastAsia" w:cstheme="minorEastAsia"/>
          <w:b/>
          <w:bCs/>
          <w:kern w:val="2"/>
          <w:sz w:val="24"/>
          <w:szCs w:val="24"/>
          <w:lang w:eastAsia="zh-CN"/>
        </w:rPr>
        <w:t>步调一致 成绩亮眼</w:t>
      </w:r>
    </w:p>
    <w:p w14:paraId="492BF5F8">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2024年，虽然全球贸易加剧紧张，通货膨胀风险犹存，但是东盟国家顶住了贸易保护的压力，仍将继续成为全球经济发展的赢家，这是国际货币基金组织（IMF）日前发布的《亚太经济展望报告》中指出的。2024年，东盟继续加强与中国和美国之间的贸易和投资，中美两国成为东盟国家商品和服务的重要出口市场，同时两国在东盟的直接投资也在不断增加，东盟国家已成为全球供应链网络中的重要一环。并且，东盟也在加强对除中美之外的其他国家的出口，使其经济真正融入到全球经济中去。IMF把2024年包括东盟在内的亚太地区增长率预测上调了0.1个百分点，至4.6%。</w:t>
      </w:r>
    </w:p>
    <w:p w14:paraId="123CE6F9">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越南走过了经济快速增长的2024，成为东南亚地区增长最快的经济体之一。拥有劳动力及良好基础设施的优势，越南快速发展制造业，成为全球制造业外包和产品组装的核心地区之一，吸引着来自全球的投资。把握住全球贸易发展变化的机遇，成为现代化高收入经济体是越南走过2024，大步迈向未来雄心勃勃的目标。</w:t>
      </w:r>
    </w:p>
    <w:p w14:paraId="7AB23084">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2024年，印尼把首都由雅加达迁往位于东加里曼丹省的努山塔拉，这是其应对当前挑战、布局未来发展的必要选择。新首都将突出智能和绿色发展理念，为经济发展注入新动力，成为印尼未来发展愿景的象征。2024年，印尼也迎来了新总统普拉博沃，普拉博沃承诺继续推动印尼经济高速增长，印尼的愿景是到2045年迈入发达国家行列，成为全球第五大经济体。这一年，印尼提交了加入金砖国家的申请，并将于2025年1月1日正式成为金砖国家伙伴国。</w:t>
      </w:r>
    </w:p>
    <w:p w14:paraId="1912261E">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2024年，马来西亚经济表现强于预期，世界银行将其2024年经济增长预期上调至4.9%，之前是4.3%。这一年，马来西亚继泰国之后申请加入“金砖”，马来西亚希望借金砖合作机制来加强与全球南方贸易的经济往来，扩大经济网络，提高自身在东南亚地区的影响力。2025年1月1日，马来西亚将正式成为金砖国家伙伴国。</w:t>
      </w:r>
    </w:p>
    <w:p w14:paraId="4F774E21">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2024年，新加坡依然是世界上发展最“稳”的国家之一。经济学家认为新加坡以电子业为主的制造业仍处于扩张状态，全年大概率将实现增长3.5%的目标。这一年，新加坡也迎来了新总理黄循财。黄循财将在哪些方面继续推动新加坡经济持续繁荣发展令人关注。</w:t>
      </w:r>
    </w:p>
    <w:p w14:paraId="4E71C85C">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eastAsia="zh-CN"/>
        </w:rPr>
      </w:pPr>
      <w:r>
        <w:rPr>
          <w:rFonts w:hint="eastAsia" w:asciiTheme="minorEastAsia" w:hAnsiTheme="minorEastAsia" w:eastAsiaTheme="minorEastAsia" w:cstheme="minorEastAsia"/>
          <w:b/>
          <w:bCs/>
          <w:kern w:val="2"/>
          <w:sz w:val="24"/>
          <w:szCs w:val="24"/>
          <w:lang w:eastAsia="zh-CN"/>
        </w:rPr>
        <w:t>日韩：</w:t>
      </w:r>
    </w:p>
    <w:p w14:paraId="42853165">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eastAsia="zh-CN"/>
        </w:rPr>
      </w:pPr>
      <w:r>
        <w:rPr>
          <w:rFonts w:hint="eastAsia" w:asciiTheme="minorEastAsia" w:hAnsiTheme="minorEastAsia" w:eastAsiaTheme="minorEastAsia" w:cstheme="minorEastAsia"/>
          <w:b/>
          <w:bCs/>
          <w:kern w:val="2"/>
          <w:sz w:val="24"/>
          <w:szCs w:val="24"/>
          <w:lang w:eastAsia="zh-CN"/>
        </w:rPr>
        <w:t>缓慢前行 逐步复苏</w:t>
      </w:r>
    </w:p>
    <w:p w14:paraId="6006DCBD">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日本2024年继续迈着缓重的步伐前行。日本政府对这一年的经济表现预计乐观，认为日本经济正在摆脱多年受增长停滞和通货紧缩的困境，朝着“逐步复苏”的方向发展，日本经济即将过渡到“由工资上涨和投资驱动的增长型经济”。几家日本研究机构积极评价日本经济，认为日本内需在海外游客大量涌入的带动下有所提升，日本民众消费信心在提升，百货商场、购物中心、餐饮、超市等的销售额在增加；中小企业的投资也在增加，主要投资于各种设备，产业集中在电动汽车、精密仪器设备、半导体、物流等领域，约有53%的企业增加了设备投资；企业的利润也在增加，据日本经济新闻的数据，2024年4月至9月，上市公司的纯利润达到27万亿日元（约1.27万亿元人民币），比2023年同期增加了15%，连续4年创下最高利润纪录。这一年，日本政坛迎来了民众最期待的首相石破茂，但是出乎意料的是，石破茂当上总统后人气暴跌，支持率仅有30%多。为推动经济增长，石破茂制定了一揽子刺激计划，如在2030年之前投入超过10万亿日元（约合640亿美元）资金支持人工智能和半导体行业的发展；为低收入家庭发放现金等。</w:t>
      </w:r>
    </w:p>
    <w:p w14:paraId="09774E48">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韩国政坛在2024年年末上演了一场戏剧性的总统弹劾事件，给其经济带来更多的不确实性，削弱其经济发展的活力。弹劾事件还在持续发酵，而其股市、汇率、资产市场已经出现了低迷状态。韩国交易所日前的数据显示，自12月3日起到20日，韩国股市已有外国投资者卖出了超过2.5万亿韩元（约合126.25亿元人民币）的股票。此外，韩国金融监督院的数据也显示，韩国证券市场今年11月遭外国投资者净卖出的股票达4.154万亿韩元。在汇率市场，韩元也遇到了持续的抛售。专家认为在美联储透露调整降息速度以及弹劾事件的影响下，韩元贬值压力增大。据韩国《朝鲜日报》报道，韩国微型企业联合会的一项调查显示，88%的小微企业主表示，自“紧急戒严”宣布以来，销售额出现下降。国际信用评级机构和投资银行均下调了对韩国经济增长率的预期，预计韩国经济增长率今年将可能降至2%以下。</w:t>
      </w:r>
    </w:p>
    <w:p w14:paraId="0850066C">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eastAsia="zh-CN"/>
        </w:rPr>
      </w:pPr>
      <w:r>
        <w:rPr>
          <w:rFonts w:hint="eastAsia" w:asciiTheme="minorEastAsia" w:hAnsiTheme="minorEastAsia" w:eastAsiaTheme="minorEastAsia" w:cstheme="minorEastAsia"/>
          <w:b/>
          <w:bCs/>
          <w:kern w:val="2"/>
          <w:sz w:val="24"/>
          <w:szCs w:val="24"/>
          <w:lang w:eastAsia="zh-CN"/>
        </w:rPr>
        <w:t>美国：</w:t>
      </w:r>
    </w:p>
    <w:p w14:paraId="3C634729">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eastAsia="zh-CN"/>
        </w:rPr>
      </w:pPr>
      <w:r>
        <w:rPr>
          <w:rFonts w:hint="eastAsia" w:asciiTheme="minorEastAsia" w:hAnsiTheme="minorEastAsia" w:eastAsiaTheme="minorEastAsia" w:cstheme="minorEastAsia"/>
          <w:b/>
          <w:bCs/>
          <w:kern w:val="2"/>
          <w:sz w:val="24"/>
          <w:szCs w:val="24"/>
          <w:lang w:eastAsia="zh-CN"/>
        </w:rPr>
        <w:t>韧性延续 隐忧渐显</w:t>
      </w:r>
    </w:p>
    <w:p w14:paraId="391E4B26">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美国走过了惊心动魄的2024，但是特朗普政府的回归注定2025年也不会是轻松的一年。2024年美联储终于实现了三次降息，基准利率目标区间至年底已累计下调100个基点。多家机构认为美国经济有望软着陆，在2024年以稳健的基调结束，高生产率和可用劳动力的增加是美国经济保持增长的重要因素。这一年，特朗普再次当选美国总统，美国经济发展前景的不确性增加，这不仅使美联储未来降息决策变得更复杂，特朗普将采取的贸易保护策略也将影响美国的国家竞争力以及美元在国际上的地位。与此同时，美国的债务也在增加。据美国财政部日前发布的数据显示，美国联邦政府债务总额达到36.035万亿美元，创历史新高。</w:t>
      </w:r>
    </w:p>
    <w:p w14:paraId="495583B5">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eastAsia="zh-CN"/>
        </w:rPr>
      </w:pPr>
      <w:r>
        <w:rPr>
          <w:rFonts w:hint="eastAsia" w:asciiTheme="minorEastAsia" w:hAnsiTheme="minorEastAsia" w:eastAsiaTheme="minorEastAsia" w:cstheme="minorEastAsia"/>
          <w:b/>
          <w:bCs/>
          <w:kern w:val="2"/>
          <w:sz w:val="24"/>
          <w:szCs w:val="24"/>
          <w:lang w:eastAsia="zh-CN"/>
        </w:rPr>
        <w:t>欧洲：</w:t>
      </w:r>
    </w:p>
    <w:p w14:paraId="7FF4BAF6">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eastAsia="zh-CN"/>
        </w:rPr>
      </w:pPr>
      <w:r>
        <w:rPr>
          <w:rFonts w:hint="eastAsia" w:asciiTheme="minorEastAsia" w:hAnsiTheme="minorEastAsia" w:eastAsiaTheme="minorEastAsia" w:cstheme="minorEastAsia"/>
          <w:b/>
          <w:bCs/>
          <w:kern w:val="2"/>
          <w:sz w:val="24"/>
          <w:szCs w:val="24"/>
          <w:lang w:eastAsia="zh-CN"/>
        </w:rPr>
        <w:t>低位增长 步履维艰</w:t>
      </w:r>
    </w:p>
    <w:p w14:paraId="545964B7">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2024年，欧元区仍笼罩在诸多不确实性上，经济恐难有起色。老问题还在，新情况层出，欧洲央行行长拉加德表示，欧元区经济下行风险占主导地位。欧元区两大经济体德国和法国目前政局不稳定，2025年的政府预算都没有着落，国际贸易环境在美国可能采取贸易保护主义政策的情况下将进一步恶化，多位欧洲央行的经济学家均预计欧元区今年的经济增长率可能仅为0.7%，欧元区经济复苏道路崎岖不平。</w:t>
      </w:r>
    </w:p>
    <w:p w14:paraId="7AE2989D">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2024年德国经济失速，甚至可能陷入衰退。而在这一年末，德国政坛也处在动荡之中，德国总理朔尔茨未能获得联邦议院多数信任票，德国执政联盟宣告解体，将于明年2月提前举行大选。德国政府下调了2024年的经济增长预期至-0.2%，这将意味着德国经济连续两年出现萎缩。德国慕尼黑经济研究所日前发布的12月德国企业景气指数显示，该指数从11月的85.6点跌至84.7点，为2020年5月以来最低水平。未来德国如能保持政坛的稳定并采取更加深刻的经济改革，或将使经济重获活力。</w:t>
      </w:r>
    </w:p>
    <w:p w14:paraId="3F696923">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法国的2024过得也不太安稳，刚上台仅3个月的巴尼耶政府遭到了国民议会的不信任动议，被弹劾下台，2025年预算案未被通过，法国经济发展前景更加复杂。在政局不稳，政府财政面临风险的情况下，国际信用评级机构穆迪公司日前下调法国主权信用评级。政治动荡削弱了消费者和企业信心，机构预计2024年法国GDP将增长1.1%。</w:t>
      </w:r>
    </w:p>
    <w:p w14:paraId="6354FFCB">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脱欧后的英国更加寻求与欧盟外的区域加强经济联系，2024年年末，英国正式成为全面与进步跨太平洋伙伴关系协定（CPTPP）一员，加强与亚太区域的经济往来也是其把握未来经济增长机遇的需要。国际货币基金组织（IMF）认为英国这一年经济增长较为温和，调高了对英国2024年经济增长的预期，预测其增长率为1.1%。回顾这一年，英国经济屡屡陷入物价高涨、经济低迷的窘境，明年不确定性增加的风险更大，政府的经济刺激措施面临挑战。</w:t>
      </w:r>
    </w:p>
    <w:p w14:paraId="569B9EB1">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eastAsia="zh-CN"/>
        </w:rPr>
      </w:pPr>
      <w:r>
        <w:rPr>
          <w:rFonts w:hint="eastAsia" w:asciiTheme="minorEastAsia" w:hAnsiTheme="minorEastAsia" w:eastAsiaTheme="minorEastAsia" w:cstheme="minorEastAsia"/>
          <w:b/>
          <w:bCs/>
          <w:kern w:val="2"/>
          <w:sz w:val="24"/>
          <w:szCs w:val="24"/>
          <w:lang w:eastAsia="zh-CN"/>
        </w:rPr>
        <w:t>非洲：</w:t>
      </w:r>
    </w:p>
    <w:p w14:paraId="0E732EAE">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2" w:firstLineChars="200"/>
        <w:jc w:val="both"/>
        <w:textAlignment w:val="auto"/>
        <w:outlineLvl w:val="9"/>
        <w:rPr>
          <w:rFonts w:hint="eastAsia" w:asciiTheme="minorEastAsia" w:hAnsiTheme="minorEastAsia" w:eastAsiaTheme="minorEastAsia" w:cstheme="minorEastAsia"/>
          <w:b/>
          <w:bCs/>
          <w:kern w:val="2"/>
          <w:sz w:val="24"/>
          <w:szCs w:val="24"/>
          <w:lang w:eastAsia="zh-CN"/>
        </w:rPr>
      </w:pPr>
      <w:r>
        <w:rPr>
          <w:rFonts w:hint="eastAsia" w:asciiTheme="minorEastAsia" w:hAnsiTheme="minorEastAsia" w:eastAsiaTheme="minorEastAsia" w:cstheme="minorEastAsia"/>
          <w:b/>
          <w:bCs/>
          <w:kern w:val="2"/>
          <w:sz w:val="24"/>
          <w:szCs w:val="24"/>
          <w:lang w:eastAsia="zh-CN"/>
        </w:rPr>
        <w:t>保持定力 增长可期</w:t>
      </w:r>
    </w:p>
    <w:p w14:paraId="6C5BD72F">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非洲的2024是全球南方携手合作，坚定参与全球治理的一年。经济学人智库预测非洲将是仅次于亚洲全球经济增长第二快的地区。这一年，非洲经历了全面的经济变革，不少非洲国家正在通过共建“一带一路”倡议和中非合作论坛等机制，发展“走廊化”战略，从而促进了非洲大陆经济的互联互通。这一年，非洲各国的大陆自贸区建设稳步进行，约有30个国家启动并参与了自贸区协议，他们之间相互的贸易额在自贸区协议下有望快速增长。非洲开发银行预测，非洲2024年经济增速将达到3.7%，高于全球平均水平3.2%，2025年仍将进一步升至4.3%。非洲国家在多个领域均发生了改变，如减少了对粮食、化肥和燃料进口的依赖；非洲经济发展战略被更多地融入到区域和全球价值链中，经济发展更加多样化等。（国际商报</w:t>
      </w:r>
      <w:r>
        <w:rPr>
          <w:rFonts w:hint="eastAsia" w:asciiTheme="minorEastAsia" w:hAnsiTheme="minorEastAsia" w:eastAsiaTheme="minorEastAsia" w:cstheme="minorEastAsia"/>
          <w:kern w:val="2"/>
          <w:sz w:val="24"/>
          <w:szCs w:val="24"/>
          <w:lang w:val="en-US" w:eastAsia="zh-CN"/>
        </w:rPr>
        <w:t>12-27</w:t>
      </w:r>
      <w:r>
        <w:rPr>
          <w:rFonts w:hint="eastAsia" w:asciiTheme="minorEastAsia" w:hAnsiTheme="minorEastAsia" w:eastAsiaTheme="minorEastAsia" w:cstheme="minorEastAsia"/>
          <w:kern w:val="2"/>
          <w:sz w:val="24"/>
          <w:szCs w:val="24"/>
          <w:lang w:eastAsia="zh-CN"/>
        </w:rPr>
        <w:t>）</w:t>
      </w:r>
    </w:p>
    <w:p w14:paraId="5F8030F3">
      <w:pPr>
        <w:keepNext w:val="0"/>
        <w:keepLines w:val="0"/>
        <w:pageBreakBefore w:val="0"/>
        <w:widowControl/>
        <w:shd w:val="clear" w:color="auto" w:fill="FFFFFF"/>
        <w:kinsoku/>
        <w:wordWrap/>
        <w:overflowPunct/>
        <w:topLinePunct w:val="0"/>
        <w:autoSpaceDE/>
        <w:autoSpaceDN/>
        <w:bidi w:val="0"/>
        <w:adjustRightInd/>
        <w:snapToGrid/>
        <w:spacing w:line="440" w:lineRule="exact"/>
        <w:ind w:right="0" w:rightChars="0"/>
        <w:jc w:val="both"/>
        <w:textAlignment w:val="auto"/>
        <w:outlineLvl w:val="9"/>
        <w:rPr>
          <w:rFonts w:hint="eastAsia" w:asciiTheme="minorEastAsia" w:hAnsiTheme="minorEastAsia" w:eastAsiaTheme="minorEastAsia" w:cstheme="minorEastAsia"/>
          <w:kern w:val="2"/>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92E6F">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15"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67E8FE39">
                          <w:pPr>
                            <w:pStyle w:val="12"/>
                            <w:jc w:val="center"/>
                          </w:pPr>
                          <w:r>
                            <w:fldChar w:fldCharType="begin"/>
                          </w:r>
                          <w:r>
                            <w:instrText xml:space="preserve"> PAGE   \* MERGEFORMAT </w:instrText>
                          </w:r>
                          <w:r>
                            <w:fldChar w:fldCharType="separate"/>
                          </w:r>
                          <w:r>
                            <w:rPr>
                              <w:lang w:val="zh-CN"/>
                            </w:rPr>
                            <w:t>54</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W7l30AAAAAIBAAAPAAAAAAAAAAEAIAAAACIAAABkcnMvZG93bnJldi54bWxQSwEC&#10;FAAUAAAACACHTuJAGp1Zc/wBAAAEBAAADgAAAAAAAAABACAAAAAfAQAAZHJzL2Uyb0RvYy54bWxQ&#10;SwUGAAAAAAYABgBZAQAAjQUAAAAA&#10;">
              <v:fill on="f" focussize="0,0"/>
              <v:stroke on="f"/>
              <v:imagedata o:title=""/>
              <o:lock v:ext="edit" aspectratio="f"/>
              <v:textbox inset="0mm,0mm,0mm,0mm" style="mso-fit-shape-to-text:t;">
                <w:txbxContent>
                  <w:p w14:paraId="67E8FE39">
                    <w:pPr>
                      <w:pStyle w:val="12"/>
                      <w:jc w:val="center"/>
                    </w:pPr>
                    <w:r>
                      <w:fldChar w:fldCharType="begin"/>
                    </w:r>
                    <w:r>
                      <w:instrText xml:space="preserve"> PAGE   \* MERGEFORMAT </w:instrText>
                    </w:r>
                    <w:r>
                      <w:fldChar w:fldCharType="separate"/>
                    </w:r>
                    <w:r>
                      <w:rPr>
                        <w:lang w:val="zh-CN"/>
                      </w:rPr>
                      <w:t>54</w:t>
                    </w:r>
                    <w:r>
                      <w:rPr>
                        <w:lang w:val="zh-CN"/>
                      </w:rPr>
                      <w:fldChar w:fldCharType="end"/>
                    </w:r>
                  </w:p>
                </w:txbxContent>
              </v:textbox>
            </v:shape>
          </w:pict>
        </mc:Fallback>
      </mc:AlternateContent>
    </w:r>
  </w:p>
  <w:p w14:paraId="7225012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03AD0">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13"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5FB966A4">
                          <w:pPr>
                            <w:pStyle w:val="12"/>
                            <w:jc w:val="center"/>
                          </w:pPr>
                          <w:r>
                            <w:fldChar w:fldCharType="begin"/>
                          </w:r>
                          <w:r>
                            <w:instrText xml:space="preserve"> PAGE   \* MERGEFORMAT </w:instrText>
                          </w:r>
                          <w:r>
                            <w:fldChar w:fldCharType="separate"/>
                          </w:r>
                          <w:r>
                            <w:rPr>
                              <w:lang w:val="zh-CN"/>
                            </w:rPr>
                            <w:t>54</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W7l30AAAAAIBAAAPAAAAAAAAAAEAIAAAACIAAABkcnMvZG93bnJldi54bWxQSwEC&#10;FAAUAAAACACHTuJAUVQJ1vwBAAAEBAAADgAAAAAAAAABACAAAAAfAQAAZHJzL2Uyb0RvYy54bWxQ&#10;SwUGAAAAAAYABgBZAQAAjQUAAAAA&#10;">
              <v:fill on="f" focussize="0,0"/>
              <v:stroke on="f"/>
              <v:imagedata o:title=""/>
              <o:lock v:ext="edit" aspectratio="f"/>
              <v:textbox inset="0mm,0mm,0mm,0mm" style="mso-fit-shape-to-text:t;">
                <w:txbxContent>
                  <w:p w14:paraId="5FB966A4">
                    <w:pPr>
                      <w:pStyle w:val="12"/>
                      <w:jc w:val="center"/>
                    </w:pPr>
                    <w:r>
                      <w:fldChar w:fldCharType="begin"/>
                    </w:r>
                    <w:r>
                      <w:instrText xml:space="preserve"> PAGE   \* MERGEFORMAT </w:instrText>
                    </w:r>
                    <w:r>
                      <w:fldChar w:fldCharType="separate"/>
                    </w:r>
                    <w:r>
                      <w:rPr>
                        <w:lang w:val="zh-CN"/>
                      </w:rPr>
                      <w:t>54</w:t>
                    </w:r>
                    <w:r>
                      <w:rPr>
                        <w:lang w:val="zh-CN"/>
                      </w:rPr>
                      <w:fldChar w:fldCharType="end"/>
                    </w:r>
                  </w:p>
                </w:txbxContent>
              </v:textbox>
            </v:shape>
          </w:pict>
        </mc:Fallback>
      </mc:AlternateContent>
    </w:r>
  </w:p>
  <w:p w14:paraId="63AE535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F0F4D">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4BB369A0">
                          <w:pPr>
                            <w:pStyle w:val="12"/>
                            <w:jc w:val="center"/>
                          </w:pPr>
                          <w:r>
                            <w:fldChar w:fldCharType="begin"/>
                          </w:r>
                          <w:r>
                            <w:instrText xml:space="preserve"> PAGE   \* MERGEFORMAT </w:instrText>
                          </w:r>
                          <w:r>
                            <w:fldChar w:fldCharType="separate"/>
                          </w:r>
                          <w:r>
                            <w:rPr>
                              <w:lang w:val="zh-CN"/>
                            </w:rPr>
                            <w:t>54</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W7l30AAAAAIBAAAPAAAAAAAAAAEAIAAAACIAAABkcnMvZG93bnJldi54bWxQSwEC&#10;FAAUAAAACACHTuJAuaRv5vwBAAADBAAADgAAAAAAAAABACAAAAAfAQAAZHJzL2Uyb0RvYy54bWxQ&#10;SwUGAAAAAAYABgBZAQAAjQUAAAAA&#10;">
              <v:fill on="f" focussize="0,0"/>
              <v:stroke on="f"/>
              <v:imagedata o:title=""/>
              <o:lock v:ext="edit" aspectratio="f"/>
              <v:textbox inset="0mm,0mm,0mm,0mm" style="mso-fit-shape-to-text:t;">
                <w:txbxContent>
                  <w:p w14:paraId="4BB369A0">
                    <w:pPr>
                      <w:pStyle w:val="12"/>
                      <w:jc w:val="center"/>
                    </w:pPr>
                    <w:r>
                      <w:fldChar w:fldCharType="begin"/>
                    </w:r>
                    <w:r>
                      <w:instrText xml:space="preserve"> PAGE   \* MERGEFORMAT </w:instrText>
                    </w:r>
                    <w:r>
                      <w:fldChar w:fldCharType="separate"/>
                    </w:r>
                    <w:r>
                      <w:rPr>
                        <w:lang w:val="zh-CN"/>
                      </w:rPr>
                      <w:t>54</w:t>
                    </w:r>
                    <w:r>
                      <w:rPr>
                        <w:lang w:val="zh-CN"/>
                      </w:rPr>
                      <w:fldChar w:fldCharType="end"/>
                    </w:r>
                  </w:p>
                </w:txbxContent>
              </v:textbox>
            </v:shape>
          </w:pict>
        </mc:Fallback>
      </mc:AlternateContent>
    </w:r>
  </w:p>
  <w:p w14:paraId="6061D46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4FF6E">
    <w:pPr>
      <w:pStyle w:val="13"/>
    </w:pPr>
    <w:r>
      <w:rPr>
        <w:rFonts w:hint="eastAsia"/>
      </w:rPr>
      <w:t>宁波市对外经济贸易企业协会（宁波进出口商会）会刊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7DB90">
    <w:pPr>
      <w:pStyle w:val="13"/>
    </w:pPr>
    <w:r>
      <w:rPr>
        <w:rFonts w:hint="eastAsia"/>
      </w:rPr>
      <w:t>宁波市对外经济贸易企业协会（宁波进出口商会）会刊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8A198">
    <w:pPr>
      <w:pStyle w:val="13"/>
    </w:pPr>
    <w:r>
      <w:rPr>
        <w:rFonts w:hint="eastAsia"/>
      </w:rPr>
      <w:t>宁波市对外经济贸易企业协会（宁波进出口商会）会刊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AA6E9"/>
    <w:multiLevelType w:val="singleLevel"/>
    <w:tmpl w:val="E41AA6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1MTEzNGVhODE2ODZmZTNiYTlkNWY0NTM5NWVkNTIifQ=="/>
  </w:docVars>
  <w:rsids>
    <w:rsidRoot w:val="00004C5B"/>
    <w:rsid w:val="000008C5"/>
    <w:rsid w:val="00000BF3"/>
    <w:rsid w:val="000036F0"/>
    <w:rsid w:val="00003896"/>
    <w:rsid w:val="00004C5B"/>
    <w:rsid w:val="00005996"/>
    <w:rsid w:val="0000616C"/>
    <w:rsid w:val="00012325"/>
    <w:rsid w:val="0002029D"/>
    <w:rsid w:val="000211CB"/>
    <w:rsid w:val="00021B9C"/>
    <w:rsid w:val="000231EC"/>
    <w:rsid w:val="000235AC"/>
    <w:rsid w:val="00023C49"/>
    <w:rsid w:val="000252B6"/>
    <w:rsid w:val="00027E23"/>
    <w:rsid w:val="000303E8"/>
    <w:rsid w:val="000309ED"/>
    <w:rsid w:val="00031FE6"/>
    <w:rsid w:val="00032AF2"/>
    <w:rsid w:val="00034058"/>
    <w:rsid w:val="000345FE"/>
    <w:rsid w:val="00034CF7"/>
    <w:rsid w:val="00035669"/>
    <w:rsid w:val="000356C8"/>
    <w:rsid w:val="00035B97"/>
    <w:rsid w:val="000364BA"/>
    <w:rsid w:val="00042C53"/>
    <w:rsid w:val="0004381A"/>
    <w:rsid w:val="0004669D"/>
    <w:rsid w:val="00046A17"/>
    <w:rsid w:val="00047918"/>
    <w:rsid w:val="00052218"/>
    <w:rsid w:val="00052B1A"/>
    <w:rsid w:val="00053B7A"/>
    <w:rsid w:val="00056E10"/>
    <w:rsid w:val="00056EE5"/>
    <w:rsid w:val="000603E5"/>
    <w:rsid w:val="0006053B"/>
    <w:rsid w:val="00071ABB"/>
    <w:rsid w:val="00071EFF"/>
    <w:rsid w:val="00072361"/>
    <w:rsid w:val="000736A4"/>
    <w:rsid w:val="00076EF2"/>
    <w:rsid w:val="0008468A"/>
    <w:rsid w:val="00084C12"/>
    <w:rsid w:val="000874DA"/>
    <w:rsid w:val="00087AAB"/>
    <w:rsid w:val="000905F8"/>
    <w:rsid w:val="0009228E"/>
    <w:rsid w:val="000932EA"/>
    <w:rsid w:val="00093420"/>
    <w:rsid w:val="000956F2"/>
    <w:rsid w:val="000970C7"/>
    <w:rsid w:val="000A2878"/>
    <w:rsid w:val="000A4805"/>
    <w:rsid w:val="000A6B4B"/>
    <w:rsid w:val="000B0C5E"/>
    <w:rsid w:val="000B2ED1"/>
    <w:rsid w:val="000B2FB0"/>
    <w:rsid w:val="000B36E3"/>
    <w:rsid w:val="000B525C"/>
    <w:rsid w:val="000C3E87"/>
    <w:rsid w:val="000C47F0"/>
    <w:rsid w:val="000C67B7"/>
    <w:rsid w:val="000C6C7F"/>
    <w:rsid w:val="000D03B1"/>
    <w:rsid w:val="000D0634"/>
    <w:rsid w:val="000D2627"/>
    <w:rsid w:val="000D38C0"/>
    <w:rsid w:val="000D3C55"/>
    <w:rsid w:val="000D48C6"/>
    <w:rsid w:val="000D585A"/>
    <w:rsid w:val="000E231A"/>
    <w:rsid w:val="000E259F"/>
    <w:rsid w:val="000E2D96"/>
    <w:rsid w:val="000E4C01"/>
    <w:rsid w:val="000E5A74"/>
    <w:rsid w:val="000E647C"/>
    <w:rsid w:val="000F12D6"/>
    <w:rsid w:val="000F1BEE"/>
    <w:rsid w:val="000F3E54"/>
    <w:rsid w:val="000F6373"/>
    <w:rsid w:val="00101EF3"/>
    <w:rsid w:val="00107621"/>
    <w:rsid w:val="001116C4"/>
    <w:rsid w:val="00111717"/>
    <w:rsid w:val="001119C2"/>
    <w:rsid w:val="00113EF6"/>
    <w:rsid w:val="00114A99"/>
    <w:rsid w:val="00116B13"/>
    <w:rsid w:val="001218FE"/>
    <w:rsid w:val="00122014"/>
    <w:rsid w:val="00122B73"/>
    <w:rsid w:val="00126B34"/>
    <w:rsid w:val="00127F0B"/>
    <w:rsid w:val="00130918"/>
    <w:rsid w:val="00131D4B"/>
    <w:rsid w:val="0013244D"/>
    <w:rsid w:val="0013349B"/>
    <w:rsid w:val="00134583"/>
    <w:rsid w:val="001350EE"/>
    <w:rsid w:val="001359ED"/>
    <w:rsid w:val="00135A7F"/>
    <w:rsid w:val="001361C4"/>
    <w:rsid w:val="00137ACF"/>
    <w:rsid w:val="00140D86"/>
    <w:rsid w:val="00142CD2"/>
    <w:rsid w:val="00151B4F"/>
    <w:rsid w:val="00152805"/>
    <w:rsid w:val="00153829"/>
    <w:rsid w:val="00156308"/>
    <w:rsid w:val="0015710B"/>
    <w:rsid w:val="00162734"/>
    <w:rsid w:val="00163FD4"/>
    <w:rsid w:val="00166043"/>
    <w:rsid w:val="0016622A"/>
    <w:rsid w:val="00166AC0"/>
    <w:rsid w:val="001729AA"/>
    <w:rsid w:val="0017311B"/>
    <w:rsid w:val="001751DE"/>
    <w:rsid w:val="00176A9C"/>
    <w:rsid w:val="001809EF"/>
    <w:rsid w:val="00180ABE"/>
    <w:rsid w:val="00181247"/>
    <w:rsid w:val="001815CC"/>
    <w:rsid w:val="001835CE"/>
    <w:rsid w:val="001844C9"/>
    <w:rsid w:val="00184C32"/>
    <w:rsid w:val="00184DA8"/>
    <w:rsid w:val="00185486"/>
    <w:rsid w:val="0018560E"/>
    <w:rsid w:val="001868F6"/>
    <w:rsid w:val="00187232"/>
    <w:rsid w:val="001906F8"/>
    <w:rsid w:val="0019189E"/>
    <w:rsid w:val="001951A2"/>
    <w:rsid w:val="00195F4D"/>
    <w:rsid w:val="00196680"/>
    <w:rsid w:val="001A01CA"/>
    <w:rsid w:val="001A1719"/>
    <w:rsid w:val="001A59AA"/>
    <w:rsid w:val="001A6137"/>
    <w:rsid w:val="001A6560"/>
    <w:rsid w:val="001A6D0C"/>
    <w:rsid w:val="001B0A23"/>
    <w:rsid w:val="001B27A8"/>
    <w:rsid w:val="001B5F6A"/>
    <w:rsid w:val="001B6E47"/>
    <w:rsid w:val="001B729E"/>
    <w:rsid w:val="001C11BF"/>
    <w:rsid w:val="001C226F"/>
    <w:rsid w:val="001C2EA3"/>
    <w:rsid w:val="001C444B"/>
    <w:rsid w:val="001C610F"/>
    <w:rsid w:val="001C6E49"/>
    <w:rsid w:val="001C75C5"/>
    <w:rsid w:val="001D40DD"/>
    <w:rsid w:val="001D7C4F"/>
    <w:rsid w:val="001E0063"/>
    <w:rsid w:val="001E0768"/>
    <w:rsid w:val="001E0812"/>
    <w:rsid w:val="001E2129"/>
    <w:rsid w:val="001E4434"/>
    <w:rsid w:val="001F1DE4"/>
    <w:rsid w:val="001F41E6"/>
    <w:rsid w:val="001F4B85"/>
    <w:rsid w:val="001F505A"/>
    <w:rsid w:val="001F56CD"/>
    <w:rsid w:val="002001F9"/>
    <w:rsid w:val="002011F9"/>
    <w:rsid w:val="00201297"/>
    <w:rsid w:val="002015C2"/>
    <w:rsid w:val="00201B45"/>
    <w:rsid w:val="00202FEF"/>
    <w:rsid w:val="00203849"/>
    <w:rsid w:val="002045E0"/>
    <w:rsid w:val="00206F41"/>
    <w:rsid w:val="00215045"/>
    <w:rsid w:val="0021629D"/>
    <w:rsid w:val="00217E82"/>
    <w:rsid w:val="00225016"/>
    <w:rsid w:val="00225FEF"/>
    <w:rsid w:val="00226020"/>
    <w:rsid w:val="0023024C"/>
    <w:rsid w:val="002367B6"/>
    <w:rsid w:val="00237990"/>
    <w:rsid w:val="00243BEA"/>
    <w:rsid w:val="002457F6"/>
    <w:rsid w:val="002504A0"/>
    <w:rsid w:val="00250E2C"/>
    <w:rsid w:val="00252160"/>
    <w:rsid w:val="00253463"/>
    <w:rsid w:val="002559D6"/>
    <w:rsid w:val="00256BC6"/>
    <w:rsid w:val="00257411"/>
    <w:rsid w:val="0026069F"/>
    <w:rsid w:val="0026321C"/>
    <w:rsid w:val="00265BE6"/>
    <w:rsid w:val="0026714C"/>
    <w:rsid w:val="0027142C"/>
    <w:rsid w:val="00272018"/>
    <w:rsid w:val="00273244"/>
    <w:rsid w:val="0027351B"/>
    <w:rsid w:val="0027431C"/>
    <w:rsid w:val="002768C2"/>
    <w:rsid w:val="00276FC9"/>
    <w:rsid w:val="0028356F"/>
    <w:rsid w:val="002849AB"/>
    <w:rsid w:val="0029098B"/>
    <w:rsid w:val="002927E0"/>
    <w:rsid w:val="00293CA5"/>
    <w:rsid w:val="00294F92"/>
    <w:rsid w:val="00295556"/>
    <w:rsid w:val="00296664"/>
    <w:rsid w:val="00296AD0"/>
    <w:rsid w:val="00297321"/>
    <w:rsid w:val="00297D1F"/>
    <w:rsid w:val="00297EA5"/>
    <w:rsid w:val="002A36AA"/>
    <w:rsid w:val="002A3D8D"/>
    <w:rsid w:val="002A44BA"/>
    <w:rsid w:val="002A47AB"/>
    <w:rsid w:val="002A4D76"/>
    <w:rsid w:val="002A502D"/>
    <w:rsid w:val="002A5BB6"/>
    <w:rsid w:val="002A7AB7"/>
    <w:rsid w:val="002A7D88"/>
    <w:rsid w:val="002B679D"/>
    <w:rsid w:val="002C18F4"/>
    <w:rsid w:val="002C2E59"/>
    <w:rsid w:val="002C467F"/>
    <w:rsid w:val="002C51DF"/>
    <w:rsid w:val="002C5480"/>
    <w:rsid w:val="002C78F5"/>
    <w:rsid w:val="002D0BBE"/>
    <w:rsid w:val="002D11DD"/>
    <w:rsid w:val="002D1B3E"/>
    <w:rsid w:val="002D31E6"/>
    <w:rsid w:val="002D5097"/>
    <w:rsid w:val="002D6F19"/>
    <w:rsid w:val="002E3020"/>
    <w:rsid w:val="002E35D5"/>
    <w:rsid w:val="002E6C85"/>
    <w:rsid w:val="002E6DB3"/>
    <w:rsid w:val="002F10BD"/>
    <w:rsid w:val="003026E7"/>
    <w:rsid w:val="0030358B"/>
    <w:rsid w:val="003048CD"/>
    <w:rsid w:val="0030504F"/>
    <w:rsid w:val="003068FF"/>
    <w:rsid w:val="00310353"/>
    <w:rsid w:val="00310A92"/>
    <w:rsid w:val="003113C5"/>
    <w:rsid w:val="00311D5B"/>
    <w:rsid w:val="00312F8C"/>
    <w:rsid w:val="00313A0D"/>
    <w:rsid w:val="00320C87"/>
    <w:rsid w:val="00322DF9"/>
    <w:rsid w:val="003246F5"/>
    <w:rsid w:val="00326FCA"/>
    <w:rsid w:val="00330868"/>
    <w:rsid w:val="003310B4"/>
    <w:rsid w:val="00333050"/>
    <w:rsid w:val="003334D0"/>
    <w:rsid w:val="00333BF2"/>
    <w:rsid w:val="003340FB"/>
    <w:rsid w:val="00334113"/>
    <w:rsid w:val="0033442D"/>
    <w:rsid w:val="003363DE"/>
    <w:rsid w:val="00337181"/>
    <w:rsid w:val="003372C3"/>
    <w:rsid w:val="00340778"/>
    <w:rsid w:val="003428C9"/>
    <w:rsid w:val="00344FC7"/>
    <w:rsid w:val="00346097"/>
    <w:rsid w:val="003514AD"/>
    <w:rsid w:val="00352C8E"/>
    <w:rsid w:val="003531F1"/>
    <w:rsid w:val="003549DF"/>
    <w:rsid w:val="00361166"/>
    <w:rsid w:val="0036338F"/>
    <w:rsid w:val="003709B1"/>
    <w:rsid w:val="00372965"/>
    <w:rsid w:val="00372E78"/>
    <w:rsid w:val="00375836"/>
    <w:rsid w:val="0038136C"/>
    <w:rsid w:val="00381739"/>
    <w:rsid w:val="00381E13"/>
    <w:rsid w:val="0038446F"/>
    <w:rsid w:val="003852D1"/>
    <w:rsid w:val="00390F77"/>
    <w:rsid w:val="00391268"/>
    <w:rsid w:val="00392339"/>
    <w:rsid w:val="00392A39"/>
    <w:rsid w:val="00394363"/>
    <w:rsid w:val="0039575C"/>
    <w:rsid w:val="003A37E0"/>
    <w:rsid w:val="003A5E4F"/>
    <w:rsid w:val="003A64B6"/>
    <w:rsid w:val="003A6861"/>
    <w:rsid w:val="003B02EE"/>
    <w:rsid w:val="003B070D"/>
    <w:rsid w:val="003B106A"/>
    <w:rsid w:val="003B534A"/>
    <w:rsid w:val="003C1C02"/>
    <w:rsid w:val="003C2652"/>
    <w:rsid w:val="003C2C62"/>
    <w:rsid w:val="003C3FBD"/>
    <w:rsid w:val="003C43FC"/>
    <w:rsid w:val="003C49BA"/>
    <w:rsid w:val="003C4B68"/>
    <w:rsid w:val="003C54E1"/>
    <w:rsid w:val="003C5675"/>
    <w:rsid w:val="003C5F1C"/>
    <w:rsid w:val="003C7657"/>
    <w:rsid w:val="003D173C"/>
    <w:rsid w:val="003D1BDE"/>
    <w:rsid w:val="003D3007"/>
    <w:rsid w:val="003D3C1C"/>
    <w:rsid w:val="003D4367"/>
    <w:rsid w:val="003D5C72"/>
    <w:rsid w:val="003D6311"/>
    <w:rsid w:val="003D73C9"/>
    <w:rsid w:val="003E05EC"/>
    <w:rsid w:val="003E2B75"/>
    <w:rsid w:val="003E5CDA"/>
    <w:rsid w:val="003F2053"/>
    <w:rsid w:val="003F4877"/>
    <w:rsid w:val="003F6E44"/>
    <w:rsid w:val="003F786D"/>
    <w:rsid w:val="00400A7C"/>
    <w:rsid w:val="00401B5C"/>
    <w:rsid w:val="0040370E"/>
    <w:rsid w:val="00411C81"/>
    <w:rsid w:val="00412489"/>
    <w:rsid w:val="00412DEF"/>
    <w:rsid w:val="00414D35"/>
    <w:rsid w:val="00415D00"/>
    <w:rsid w:val="00417DD5"/>
    <w:rsid w:val="00421150"/>
    <w:rsid w:val="004233A3"/>
    <w:rsid w:val="00423406"/>
    <w:rsid w:val="004301B0"/>
    <w:rsid w:val="004323BC"/>
    <w:rsid w:val="00434242"/>
    <w:rsid w:val="00435053"/>
    <w:rsid w:val="004372CF"/>
    <w:rsid w:val="00437364"/>
    <w:rsid w:val="0044131B"/>
    <w:rsid w:val="004428FE"/>
    <w:rsid w:val="00444394"/>
    <w:rsid w:val="004474D7"/>
    <w:rsid w:val="004514EF"/>
    <w:rsid w:val="004520EF"/>
    <w:rsid w:val="00452BB9"/>
    <w:rsid w:val="004556F9"/>
    <w:rsid w:val="00457761"/>
    <w:rsid w:val="0046233F"/>
    <w:rsid w:val="004628E2"/>
    <w:rsid w:val="00462DF8"/>
    <w:rsid w:val="00463F50"/>
    <w:rsid w:val="00467FAA"/>
    <w:rsid w:val="00467FCC"/>
    <w:rsid w:val="00472940"/>
    <w:rsid w:val="00475D02"/>
    <w:rsid w:val="00480F49"/>
    <w:rsid w:val="00481784"/>
    <w:rsid w:val="00482B22"/>
    <w:rsid w:val="00490659"/>
    <w:rsid w:val="00491626"/>
    <w:rsid w:val="00492B3D"/>
    <w:rsid w:val="004A2FC7"/>
    <w:rsid w:val="004A307E"/>
    <w:rsid w:val="004A43C5"/>
    <w:rsid w:val="004A4ADF"/>
    <w:rsid w:val="004A7C83"/>
    <w:rsid w:val="004B0410"/>
    <w:rsid w:val="004B05C4"/>
    <w:rsid w:val="004B07DB"/>
    <w:rsid w:val="004B156B"/>
    <w:rsid w:val="004B36F6"/>
    <w:rsid w:val="004B42CD"/>
    <w:rsid w:val="004B6D7C"/>
    <w:rsid w:val="004C02D8"/>
    <w:rsid w:val="004C0492"/>
    <w:rsid w:val="004C326E"/>
    <w:rsid w:val="004C35AB"/>
    <w:rsid w:val="004C624D"/>
    <w:rsid w:val="004C74CB"/>
    <w:rsid w:val="004C7E6C"/>
    <w:rsid w:val="004D130C"/>
    <w:rsid w:val="004D4A26"/>
    <w:rsid w:val="004E17D0"/>
    <w:rsid w:val="004E1E2D"/>
    <w:rsid w:val="004E256F"/>
    <w:rsid w:val="004E266F"/>
    <w:rsid w:val="004E2FE4"/>
    <w:rsid w:val="004E44A9"/>
    <w:rsid w:val="004E4FC4"/>
    <w:rsid w:val="004F044A"/>
    <w:rsid w:val="004F67FE"/>
    <w:rsid w:val="004F72EE"/>
    <w:rsid w:val="004F750D"/>
    <w:rsid w:val="0050232D"/>
    <w:rsid w:val="00503D75"/>
    <w:rsid w:val="00505FE1"/>
    <w:rsid w:val="00506B3F"/>
    <w:rsid w:val="00506D76"/>
    <w:rsid w:val="005071FE"/>
    <w:rsid w:val="005075FD"/>
    <w:rsid w:val="0050798E"/>
    <w:rsid w:val="0051301E"/>
    <w:rsid w:val="00513431"/>
    <w:rsid w:val="0052181A"/>
    <w:rsid w:val="005218F9"/>
    <w:rsid w:val="0052410D"/>
    <w:rsid w:val="005302D6"/>
    <w:rsid w:val="005332E5"/>
    <w:rsid w:val="00534089"/>
    <w:rsid w:val="00540D44"/>
    <w:rsid w:val="0054277C"/>
    <w:rsid w:val="00542F61"/>
    <w:rsid w:val="005472BD"/>
    <w:rsid w:val="00547782"/>
    <w:rsid w:val="005503EF"/>
    <w:rsid w:val="00550F27"/>
    <w:rsid w:val="00552BF1"/>
    <w:rsid w:val="005535AA"/>
    <w:rsid w:val="00553676"/>
    <w:rsid w:val="00557DC8"/>
    <w:rsid w:val="0056348F"/>
    <w:rsid w:val="005644A7"/>
    <w:rsid w:val="00564932"/>
    <w:rsid w:val="005660C8"/>
    <w:rsid w:val="00567B85"/>
    <w:rsid w:val="00567CA8"/>
    <w:rsid w:val="00567E06"/>
    <w:rsid w:val="005711C3"/>
    <w:rsid w:val="00571416"/>
    <w:rsid w:val="00576A0A"/>
    <w:rsid w:val="00576C80"/>
    <w:rsid w:val="00577BA2"/>
    <w:rsid w:val="0058141F"/>
    <w:rsid w:val="00583AD1"/>
    <w:rsid w:val="0058426C"/>
    <w:rsid w:val="005917E1"/>
    <w:rsid w:val="00591CE9"/>
    <w:rsid w:val="00593812"/>
    <w:rsid w:val="00594102"/>
    <w:rsid w:val="005961BA"/>
    <w:rsid w:val="00596D39"/>
    <w:rsid w:val="00597E05"/>
    <w:rsid w:val="005A2BFF"/>
    <w:rsid w:val="005A3D5E"/>
    <w:rsid w:val="005A3ED1"/>
    <w:rsid w:val="005A65A3"/>
    <w:rsid w:val="005B169D"/>
    <w:rsid w:val="005B241F"/>
    <w:rsid w:val="005B2925"/>
    <w:rsid w:val="005B46A0"/>
    <w:rsid w:val="005B4880"/>
    <w:rsid w:val="005B671A"/>
    <w:rsid w:val="005B77FA"/>
    <w:rsid w:val="005C0AED"/>
    <w:rsid w:val="005C1731"/>
    <w:rsid w:val="005C1A08"/>
    <w:rsid w:val="005C21AA"/>
    <w:rsid w:val="005C2DC4"/>
    <w:rsid w:val="005C3AAD"/>
    <w:rsid w:val="005C78A8"/>
    <w:rsid w:val="005D0967"/>
    <w:rsid w:val="005D161F"/>
    <w:rsid w:val="005D1B59"/>
    <w:rsid w:val="005D1D16"/>
    <w:rsid w:val="005D5BCF"/>
    <w:rsid w:val="005D629E"/>
    <w:rsid w:val="005D649A"/>
    <w:rsid w:val="005D704D"/>
    <w:rsid w:val="005E272F"/>
    <w:rsid w:val="005E78B4"/>
    <w:rsid w:val="005F19D3"/>
    <w:rsid w:val="005F246D"/>
    <w:rsid w:val="005F7216"/>
    <w:rsid w:val="005F72C4"/>
    <w:rsid w:val="005F7870"/>
    <w:rsid w:val="005F798F"/>
    <w:rsid w:val="00600D7B"/>
    <w:rsid w:val="00603CF9"/>
    <w:rsid w:val="0060502A"/>
    <w:rsid w:val="006057FB"/>
    <w:rsid w:val="00605B81"/>
    <w:rsid w:val="00606D7F"/>
    <w:rsid w:val="00612CBC"/>
    <w:rsid w:val="00613EC2"/>
    <w:rsid w:val="006148AD"/>
    <w:rsid w:val="0061628D"/>
    <w:rsid w:val="00616780"/>
    <w:rsid w:val="00617E67"/>
    <w:rsid w:val="006201C9"/>
    <w:rsid w:val="0062063A"/>
    <w:rsid w:val="00620694"/>
    <w:rsid w:val="006237CC"/>
    <w:rsid w:val="006240A2"/>
    <w:rsid w:val="00624188"/>
    <w:rsid w:val="00624485"/>
    <w:rsid w:val="0063007D"/>
    <w:rsid w:val="00631525"/>
    <w:rsid w:val="006322F7"/>
    <w:rsid w:val="0063263E"/>
    <w:rsid w:val="00633744"/>
    <w:rsid w:val="00635347"/>
    <w:rsid w:val="00640672"/>
    <w:rsid w:val="006407C2"/>
    <w:rsid w:val="006413AA"/>
    <w:rsid w:val="00643874"/>
    <w:rsid w:val="00646CD2"/>
    <w:rsid w:val="00650C55"/>
    <w:rsid w:val="006560AA"/>
    <w:rsid w:val="006565B8"/>
    <w:rsid w:val="00660096"/>
    <w:rsid w:val="00663100"/>
    <w:rsid w:val="00665F54"/>
    <w:rsid w:val="00666A5A"/>
    <w:rsid w:val="0066739D"/>
    <w:rsid w:val="00667987"/>
    <w:rsid w:val="00670F16"/>
    <w:rsid w:val="0067290D"/>
    <w:rsid w:val="00674DAF"/>
    <w:rsid w:val="00680D08"/>
    <w:rsid w:val="006814EE"/>
    <w:rsid w:val="00682CCB"/>
    <w:rsid w:val="00686DA9"/>
    <w:rsid w:val="00687AD6"/>
    <w:rsid w:val="00690C7E"/>
    <w:rsid w:val="00692EF4"/>
    <w:rsid w:val="00694B2A"/>
    <w:rsid w:val="00695099"/>
    <w:rsid w:val="00695BD3"/>
    <w:rsid w:val="006A22A3"/>
    <w:rsid w:val="006A308D"/>
    <w:rsid w:val="006A38A8"/>
    <w:rsid w:val="006A4BCF"/>
    <w:rsid w:val="006B470E"/>
    <w:rsid w:val="006B51C1"/>
    <w:rsid w:val="006B5837"/>
    <w:rsid w:val="006B6165"/>
    <w:rsid w:val="006B6424"/>
    <w:rsid w:val="006C1F89"/>
    <w:rsid w:val="006C46C4"/>
    <w:rsid w:val="006C5EDC"/>
    <w:rsid w:val="006C6229"/>
    <w:rsid w:val="006C6774"/>
    <w:rsid w:val="006C6E14"/>
    <w:rsid w:val="006C6F02"/>
    <w:rsid w:val="006D07E9"/>
    <w:rsid w:val="006D1627"/>
    <w:rsid w:val="006D19E6"/>
    <w:rsid w:val="006D1C72"/>
    <w:rsid w:val="006D373E"/>
    <w:rsid w:val="006D581B"/>
    <w:rsid w:val="006D6DD7"/>
    <w:rsid w:val="006E0C61"/>
    <w:rsid w:val="006E139F"/>
    <w:rsid w:val="006E38B4"/>
    <w:rsid w:val="006E431E"/>
    <w:rsid w:val="006E475A"/>
    <w:rsid w:val="006E480F"/>
    <w:rsid w:val="006E55F3"/>
    <w:rsid w:val="006E5EE8"/>
    <w:rsid w:val="006F03E5"/>
    <w:rsid w:val="006F1407"/>
    <w:rsid w:val="006F152D"/>
    <w:rsid w:val="006F1558"/>
    <w:rsid w:val="006F1A7F"/>
    <w:rsid w:val="006F42F5"/>
    <w:rsid w:val="006F54EF"/>
    <w:rsid w:val="006F58E3"/>
    <w:rsid w:val="006F69A1"/>
    <w:rsid w:val="00700955"/>
    <w:rsid w:val="0070138A"/>
    <w:rsid w:val="00701B71"/>
    <w:rsid w:val="00702201"/>
    <w:rsid w:val="00702563"/>
    <w:rsid w:val="0070490F"/>
    <w:rsid w:val="007057AA"/>
    <w:rsid w:val="00705B9C"/>
    <w:rsid w:val="0070768D"/>
    <w:rsid w:val="00707F56"/>
    <w:rsid w:val="007105CC"/>
    <w:rsid w:val="00712035"/>
    <w:rsid w:val="0071247E"/>
    <w:rsid w:val="0071434B"/>
    <w:rsid w:val="00716B49"/>
    <w:rsid w:val="00717122"/>
    <w:rsid w:val="00720310"/>
    <w:rsid w:val="00721BEA"/>
    <w:rsid w:val="00721EBF"/>
    <w:rsid w:val="007230E5"/>
    <w:rsid w:val="00724B8A"/>
    <w:rsid w:val="00724E00"/>
    <w:rsid w:val="007309F1"/>
    <w:rsid w:val="00734AAF"/>
    <w:rsid w:val="00735387"/>
    <w:rsid w:val="00736676"/>
    <w:rsid w:val="00737058"/>
    <w:rsid w:val="007376DB"/>
    <w:rsid w:val="00741518"/>
    <w:rsid w:val="00743180"/>
    <w:rsid w:val="00744AF5"/>
    <w:rsid w:val="00744C07"/>
    <w:rsid w:val="00745B97"/>
    <w:rsid w:val="00746465"/>
    <w:rsid w:val="0075044B"/>
    <w:rsid w:val="00750D15"/>
    <w:rsid w:val="00753DE1"/>
    <w:rsid w:val="00756165"/>
    <w:rsid w:val="007642E0"/>
    <w:rsid w:val="0077584E"/>
    <w:rsid w:val="00775B42"/>
    <w:rsid w:val="00775F5C"/>
    <w:rsid w:val="00780262"/>
    <w:rsid w:val="007810F3"/>
    <w:rsid w:val="007814B4"/>
    <w:rsid w:val="00781995"/>
    <w:rsid w:val="00782015"/>
    <w:rsid w:val="00784BD9"/>
    <w:rsid w:val="007857F7"/>
    <w:rsid w:val="00790155"/>
    <w:rsid w:val="00793BF1"/>
    <w:rsid w:val="007962EE"/>
    <w:rsid w:val="0079726F"/>
    <w:rsid w:val="00797479"/>
    <w:rsid w:val="007977F6"/>
    <w:rsid w:val="007A1201"/>
    <w:rsid w:val="007A1C74"/>
    <w:rsid w:val="007A316F"/>
    <w:rsid w:val="007A7E69"/>
    <w:rsid w:val="007A7FA6"/>
    <w:rsid w:val="007B1E2F"/>
    <w:rsid w:val="007B3512"/>
    <w:rsid w:val="007B6C29"/>
    <w:rsid w:val="007B72D0"/>
    <w:rsid w:val="007C2339"/>
    <w:rsid w:val="007C4D29"/>
    <w:rsid w:val="007C7C84"/>
    <w:rsid w:val="007C7FCE"/>
    <w:rsid w:val="007D0011"/>
    <w:rsid w:val="007D0BA4"/>
    <w:rsid w:val="007D0FE5"/>
    <w:rsid w:val="007D7826"/>
    <w:rsid w:val="007E14E9"/>
    <w:rsid w:val="007E3531"/>
    <w:rsid w:val="007E47B2"/>
    <w:rsid w:val="007E5CD9"/>
    <w:rsid w:val="007E646D"/>
    <w:rsid w:val="007F3DD6"/>
    <w:rsid w:val="007F3F7B"/>
    <w:rsid w:val="007F5468"/>
    <w:rsid w:val="007F5740"/>
    <w:rsid w:val="007F57ED"/>
    <w:rsid w:val="007F681A"/>
    <w:rsid w:val="00801853"/>
    <w:rsid w:val="00802A61"/>
    <w:rsid w:val="008051F8"/>
    <w:rsid w:val="00805707"/>
    <w:rsid w:val="008071FE"/>
    <w:rsid w:val="008116E2"/>
    <w:rsid w:val="008139B3"/>
    <w:rsid w:val="00813AED"/>
    <w:rsid w:val="00815A1D"/>
    <w:rsid w:val="00815F4E"/>
    <w:rsid w:val="00816D90"/>
    <w:rsid w:val="008171C8"/>
    <w:rsid w:val="00817B22"/>
    <w:rsid w:val="00817B58"/>
    <w:rsid w:val="008211CF"/>
    <w:rsid w:val="00823265"/>
    <w:rsid w:val="00823D94"/>
    <w:rsid w:val="00830646"/>
    <w:rsid w:val="00831114"/>
    <w:rsid w:val="00835920"/>
    <w:rsid w:val="00836A9A"/>
    <w:rsid w:val="00841BAF"/>
    <w:rsid w:val="0084296D"/>
    <w:rsid w:val="008501E9"/>
    <w:rsid w:val="00850F81"/>
    <w:rsid w:val="008510C5"/>
    <w:rsid w:val="00852680"/>
    <w:rsid w:val="00856AC4"/>
    <w:rsid w:val="00857506"/>
    <w:rsid w:val="00866897"/>
    <w:rsid w:val="008711FC"/>
    <w:rsid w:val="0087463A"/>
    <w:rsid w:val="00874EDA"/>
    <w:rsid w:val="00877AC7"/>
    <w:rsid w:val="00883A95"/>
    <w:rsid w:val="00883DD1"/>
    <w:rsid w:val="00886E61"/>
    <w:rsid w:val="00890F92"/>
    <w:rsid w:val="008958DE"/>
    <w:rsid w:val="008965C4"/>
    <w:rsid w:val="00897066"/>
    <w:rsid w:val="008A02C5"/>
    <w:rsid w:val="008A02FF"/>
    <w:rsid w:val="008A0672"/>
    <w:rsid w:val="008A1A9E"/>
    <w:rsid w:val="008A2ACE"/>
    <w:rsid w:val="008A2C26"/>
    <w:rsid w:val="008A45CB"/>
    <w:rsid w:val="008A45DE"/>
    <w:rsid w:val="008A62A3"/>
    <w:rsid w:val="008B1691"/>
    <w:rsid w:val="008B57C2"/>
    <w:rsid w:val="008B63F3"/>
    <w:rsid w:val="008C2B97"/>
    <w:rsid w:val="008C6613"/>
    <w:rsid w:val="008D2A15"/>
    <w:rsid w:val="008D5338"/>
    <w:rsid w:val="008D7CE8"/>
    <w:rsid w:val="008E07A7"/>
    <w:rsid w:val="008E3BE2"/>
    <w:rsid w:val="008E56B7"/>
    <w:rsid w:val="008E6278"/>
    <w:rsid w:val="008F7D5C"/>
    <w:rsid w:val="00903085"/>
    <w:rsid w:val="00906E9B"/>
    <w:rsid w:val="00907FB1"/>
    <w:rsid w:val="00911CFD"/>
    <w:rsid w:val="009134BB"/>
    <w:rsid w:val="00916ACF"/>
    <w:rsid w:val="00920964"/>
    <w:rsid w:val="00921B1A"/>
    <w:rsid w:val="00922FC4"/>
    <w:rsid w:val="00923F6A"/>
    <w:rsid w:val="00924504"/>
    <w:rsid w:val="00927915"/>
    <w:rsid w:val="009310B6"/>
    <w:rsid w:val="00931965"/>
    <w:rsid w:val="0093399C"/>
    <w:rsid w:val="00934B4C"/>
    <w:rsid w:val="009422F7"/>
    <w:rsid w:val="009426C4"/>
    <w:rsid w:val="0094486A"/>
    <w:rsid w:val="00945CC5"/>
    <w:rsid w:val="0094676F"/>
    <w:rsid w:val="00946A21"/>
    <w:rsid w:val="00950033"/>
    <w:rsid w:val="00950906"/>
    <w:rsid w:val="009555D7"/>
    <w:rsid w:val="00963471"/>
    <w:rsid w:val="009662C7"/>
    <w:rsid w:val="0097199C"/>
    <w:rsid w:val="00977E3A"/>
    <w:rsid w:val="00982D38"/>
    <w:rsid w:val="00983D1D"/>
    <w:rsid w:val="0098527F"/>
    <w:rsid w:val="0098585F"/>
    <w:rsid w:val="00985CE5"/>
    <w:rsid w:val="00987286"/>
    <w:rsid w:val="0099075C"/>
    <w:rsid w:val="00991F66"/>
    <w:rsid w:val="00994882"/>
    <w:rsid w:val="0099682D"/>
    <w:rsid w:val="009972E3"/>
    <w:rsid w:val="009A05C9"/>
    <w:rsid w:val="009A0A4D"/>
    <w:rsid w:val="009A3DC2"/>
    <w:rsid w:val="009A5A30"/>
    <w:rsid w:val="009A5B6F"/>
    <w:rsid w:val="009B1963"/>
    <w:rsid w:val="009B4A4D"/>
    <w:rsid w:val="009B6117"/>
    <w:rsid w:val="009B7EC9"/>
    <w:rsid w:val="009C0243"/>
    <w:rsid w:val="009C37ED"/>
    <w:rsid w:val="009C3BCD"/>
    <w:rsid w:val="009C4710"/>
    <w:rsid w:val="009C4B94"/>
    <w:rsid w:val="009C5622"/>
    <w:rsid w:val="009E1C45"/>
    <w:rsid w:val="009E34CB"/>
    <w:rsid w:val="009E376F"/>
    <w:rsid w:val="009E37D4"/>
    <w:rsid w:val="009E3D62"/>
    <w:rsid w:val="009E406E"/>
    <w:rsid w:val="009E733B"/>
    <w:rsid w:val="009F57AA"/>
    <w:rsid w:val="00A0184D"/>
    <w:rsid w:val="00A0262B"/>
    <w:rsid w:val="00A031B5"/>
    <w:rsid w:val="00A03C02"/>
    <w:rsid w:val="00A0515B"/>
    <w:rsid w:val="00A0574B"/>
    <w:rsid w:val="00A06249"/>
    <w:rsid w:val="00A07C69"/>
    <w:rsid w:val="00A108A2"/>
    <w:rsid w:val="00A11351"/>
    <w:rsid w:val="00A11DD4"/>
    <w:rsid w:val="00A13CB2"/>
    <w:rsid w:val="00A15983"/>
    <w:rsid w:val="00A17C3A"/>
    <w:rsid w:val="00A25264"/>
    <w:rsid w:val="00A370FF"/>
    <w:rsid w:val="00A37352"/>
    <w:rsid w:val="00A4243B"/>
    <w:rsid w:val="00A430BB"/>
    <w:rsid w:val="00A448B9"/>
    <w:rsid w:val="00A44DE8"/>
    <w:rsid w:val="00A4509C"/>
    <w:rsid w:val="00A458D1"/>
    <w:rsid w:val="00A460FC"/>
    <w:rsid w:val="00A505F4"/>
    <w:rsid w:val="00A50AED"/>
    <w:rsid w:val="00A50E5E"/>
    <w:rsid w:val="00A6313C"/>
    <w:rsid w:val="00A63AF7"/>
    <w:rsid w:val="00A65133"/>
    <w:rsid w:val="00A657D4"/>
    <w:rsid w:val="00A66E60"/>
    <w:rsid w:val="00A71061"/>
    <w:rsid w:val="00A718C3"/>
    <w:rsid w:val="00A72EB5"/>
    <w:rsid w:val="00A73FE5"/>
    <w:rsid w:val="00A7483A"/>
    <w:rsid w:val="00A75290"/>
    <w:rsid w:val="00A75B94"/>
    <w:rsid w:val="00A81062"/>
    <w:rsid w:val="00A833D5"/>
    <w:rsid w:val="00A83C01"/>
    <w:rsid w:val="00A843E0"/>
    <w:rsid w:val="00A84A8F"/>
    <w:rsid w:val="00A86AF4"/>
    <w:rsid w:val="00A86B21"/>
    <w:rsid w:val="00A8712E"/>
    <w:rsid w:val="00A87603"/>
    <w:rsid w:val="00A87E9F"/>
    <w:rsid w:val="00A90285"/>
    <w:rsid w:val="00A92964"/>
    <w:rsid w:val="00A94414"/>
    <w:rsid w:val="00A951C6"/>
    <w:rsid w:val="00A96A12"/>
    <w:rsid w:val="00A96C95"/>
    <w:rsid w:val="00AA1FBF"/>
    <w:rsid w:val="00AA2BB1"/>
    <w:rsid w:val="00AA334F"/>
    <w:rsid w:val="00AA48DE"/>
    <w:rsid w:val="00AB3A6E"/>
    <w:rsid w:val="00AB4926"/>
    <w:rsid w:val="00AB6496"/>
    <w:rsid w:val="00AB7C39"/>
    <w:rsid w:val="00AC3C9D"/>
    <w:rsid w:val="00AD0B1C"/>
    <w:rsid w:val="00AD0B97"/>
    <w:rsid w:val="00AD1BA2"/>
    <w:rsid w:val="00AD246D"/>
    <w:rsid w:val="00AD4793"/>
    <w:rsid w:val="00AE2C24"/>
    <w:rsid w:val="00AE4F02"/>
    <w:rsid w:val="00AE5039"/>
    <w:rsid w:val="00AF18FE"/>
    <w:rsid w:val="00AF3EE6"/>
    <w:rsid w:val="00AF601F"/>
    <w:rsid w:val="00AF6485"/>
    <w:rsid w:val="00AF689E"/>
    <w:rsid w:val="00AF732E"/>
    <w:rsid w:val="00B0399E"/>
    <w:rsid w:val="00B104B8"/>
    <w:rsid w:val="00B15CDD"/>
    <w:rsid w:val="00B15EC7"/>
    <w:rsid w:val="00B16E75"/>
    <w:rsid w:val="00B20E27"/>
    <w:rsid w:val="00B2645D"/>
    <w:rsid w:val="00B305D5"/>
    <w:rsid w:val="00B33C3C"/>
    <w:rsid w:val="00B346E2"/>
    <w:rsid w:val="00B36B31"/>
    <w:rsid w:val="00B42956"/>
    <w:rsid w:val="00B43446"/>
    <w:rsid w:val="00B450EE"/>
    <w:rsid w:val="00B46961"/>
    <w:rsid w:val="00B5076E"/>
    <w:rsid w:val="00B50C0F"/>
    <w:rsid w:val="00B50F14"/>
    <w:rsid w:val="00B51877"/>
    <w:rsid w:val="00B53A82"/>
    <w:rsid w:val="00B57718"/>
    <w:rsid w:val="00B57A9C"/>
    <w:rsid w:val="00B57AD5"/>
    <w:rsid w:val="00B60EBE"/>
    <w:rsid w:val="00B62404"/>
    <w:rsid w:val="00B62728"/>
    <w:rsid w:val="00B6387F"/>
    <w:rsid w:val="00B63D0F"/>
    <w:rsid w:val="00B64D5A"/>
    <w:rsid w:val="00B66C55"/>
    <w:rsid w:val="00B66DC8"/>
    <w:rsid w:val="00B676E9"/>
    <w:rsid w:val="00B6778F"/>
    <w:rsid w:val="00B75B28"/>
    <w:rsid w:val="00B7646D"/>
    <w:rsid w:val="00B77E0A"/>
    <w:rsid w:val="00B806AB"/>
    <w:rsid w:val="00B827EB"/>
    <w:rsid w:val="00B85759"/>
    <w:rsid w:val="00B872CD"/>
    <w:rsid w:val="00B90026"/>
    <w:rsid w:val="00B90BE5"/>
    <w:rsid w:val="00B924D5"/>
    <w:rsid w:val="00B95893"/>
    <w:rsid w:val="00B96C8E"/>
    <w:rsid w:val="00B978B6"/>
    <w:rsid w:val="00B978F2"/>
    <w:rsid w:val="00BA1B7E"/>
    <w:rsid w:val="00BA1ED8"/>
    <w:rsid w:val="00BA596C"/>
    <w:rsid w:val="00BA5FD0"/>
    <w:rsid w:val="00BA6320"/>
    <w:rsid w:val="00BA76CE"/>
    <w:rsid w:val="00BB0AB5"/>
    <w:rsid w:val="00BB2A2E"/>
    <w:rsid w:val="00BB2B56"/>
    <w:rsid w:val="00BB2EE6"/>
    <w:rsid w:val="00BB39AA"/>
    <w:rsid w:val="00BB5C7F"/>
    <w:rsid w:val="00BC096A"/>
    <w:rsid w:val="00BC3AAD"/>
    <w:rsid w:val="00BC5761"/>
    <w:rsid w:val="00BC5F93"/>
    <w:rsid w:val="00BC7607"/>
    <w:rsid w:val="00BC7DB7"/>
    <w:rsid w:val="00BD23C9"/>
    <w:rsid w:val="00BD5833"/>
    <w:rsid w:val="00BD636A"/>
    <w:rsid w:val="00BD7126"/>
    <w:rsid w:val="00BE07DF"/>
    <w:rsid w:val="00BE1545"/>
    <w:rsid w:val="00BE2DAC"/>
    <w:rsid w:val="00BE331D"/>
    <w:rsid w:val="00BE3F02"/>
    <w:rsid w:val="00BE656E"/>
    <w:rsid w:val="00BE6D02"/>
    <w:rsid w:val="00BE7483"/>
    <w:rsid w:val="00BE78D4"/>
    <w:rsid w:val="00BF0CF7"/>
    <w:rsid w:val="00BF3169"/>
    <w:rsid w:val="00BF548B"/>
    <w:rsid w:val="00C0064F"/>
    <w:rsid w:val="00C01FDD"/>
    <w:rsid w:val="00C0207B"/>
    <w:rsid w:val="00C02BA9"/>
    <w:rsid w:val="00C03891"/>
    <w:rsid w:val="00C041BD"/>
    <w:rsid w:val="00C04805"/>
    <w:rsid w:val="00C048A0"/>
    <w:rsid w:val="00C07E4E"/>
    <w:rsid w:val="00C17BAA"/>
    <w:rsid w:val="00C316E1"/>
    <w:rsid w:val="00C33655"/>
    <w:rsid w:val="00C34548"/>
    <w:rsid w:val="00C40371"/>
    <w:rsid w:val="00C4590C"/>
    <w:rsid w:val="00C4758E"/>
    <w:rsid w:val="00C51A3D"/>
    <w:rsid w:val="00C5270A"/>
    <w:rsid w:val="00C55E5A"/>
    <w:rsid w:val="00C568F4"/>
    <w:rsid w:val="00C604D4"/>
    <w:rsid w:val="00C6126A"/>
    <w:rsid w:val="00C62A7C"/>
    <w:rsid w:val="00C667D7"/>
    <w:rsid w:val="00C67C4C"/>
    <w:rsid w:val="00C71420"/>
    <w:rsid w:val="00C75679"/>
    <w:rsid w:val="00C770FE"/>
    <w:rsid w:val="00C778CB"/>
    <w:rsid w:val="00C77BD4"/>
    <w:rsid w:val="00C8131B"/>
    <w:rsid w:val="00C819AF"/>
    <w:rsid w:val="00C819C0"/>
    <w:rsid w:val="00C82FDA"/>
    <w:rsid w:val="00C85BCE"/>
    <w:rsid w:val="00C902C2"/>
    <w:rsid w:val="00C96FD5"/>
    <w:rsid w:val="00C97B76"/>
    <w:rsid w:val="00CA0AB1"/>
    <w:rsid w:val="00CA0CBE"/>
    <w:rsid w:val="00CA2192"/>
    <w:rsid w:val="00CA2B0A"/>
    <w:rsid w:val="00CA3FBD"/>
    <w:rsid w:val="00CA4E1A"/>
    <w:rsid w:val="00CA75BB"/>
    <w:rsid w:val="00CB05E4"/>
    <w:rsid w:val="00CB429D"/>
    <w:rsid w:val="00CB60B2"/>
    <w:rsid w:val="00CB797F"/>
    <w:rsid w:val="00CC2F18"/>
    <w:rsid w:val="00CC5B87"/>
    <w:rsid w:val="00CC6B7F"/>
    <w:rsid w:val="00CC7928"/>
    <w:rsid w:val="00CD0040"/>
    <w:rsid w:val="00CD0F28"/>
    <w:rsid w:val="00CD4A77"/>
    <w:rsid w:val="00CD5550"/>
    <w:rsid w:val="00CD6A03"/>
    <w:rsid w:val="00CE0581"/>
    <w:rsid w:val="00CE12B8"/>
    <w:rsid w:val="00CE1A17"/>
    <w:rsid w:val="00CE2EAF"/>
    <w:rsid w:val="00CE3697"/>
    <w:rsid w:val="00CE38C5"/>
    <w:rsid w:val="00CE5080"/>
    <w:rsid w:val="00CE600F"/>
    <w:rsid w:val="00CF04FF"/>
    <w:rsid w:val="00CF1EEA"/>
    <w:rsid w:val="00CF2442"/>
    <w:rsid w:val="00CF46FC"/>
    <w:rsid w:val="00CF7435"/>
    <w:rsid w:val="00D0015F"/>
    <w:rsid w:val="00D013B7"/>
    <w:rsid w:val="00D01479"/>
    <w:rsid w:val="00D01D07"/>
    <w:rsid w:val="00D021FC"/>
    <w:rsid w:val="00D03108"/>
    <w:rsid w:val="00D03A08"/>
    <w:rsid w:val="00D04D89"/>
    <w:rsid w:val="00D15AFC"/>
    <w:rsid w:val="00D17504"/>
    <w:rsid w:val="00D20FAE"/>
    <w:rsid w:val="00D21015"/>
    <w:rsid w:val="00D211FB"/>
    <w:rsid w:val="00D232F3"/>
    <w:rsid w:val="00D23426"/>
    <w:rsid w:val="00D24A1C"/>
    <w:rsid w:val="00D27400"/>
    <w:rsid w:val="00D34C17"/>
    <w:rsid w:val="00D34D53"/>
    <w:rsid w:val="00D34ED4"/>
    <w:rsid w:val="00D3659E"/>
    <w:rsid w:val="00D45758"/>
    <w:rsid w:val="00D47839"/>
    <w:rsid w:val="00D500FC"/>
    <w:rsid w:val="00D5076F"/>
    <w:rsid w:val="00D50941"/>
    <w:rsid w:val="00D513A3"/>
    <w:rsid w:val="00D52457"/>
    <w:rsid w:val="00D5272F"/>
    <w:rsid w:val="00D55560"/>
    <w:rsid w:val="00D61041"/>
    <w:rsid w:val="00D64DAB"/>
    <w:rsid w:val="00D67119"/>
    <w:rsid w:val="00D72978"/>
    <w:rsid w:val="00D73337"/>
    <w:rsid w:val="00D7333F"/>
    <w:rsid w:val="00D75DC7"/>
    <w:rsid w:val="00D77F2D"/>
    <w:rsid w:val="00D80083"/>
    <w:rsid w:val="00D80783"/>
    <w:rsid w:val="00D81E60"/>
    <w:rsid w:val="00D823B5"/>
    <w:rsid w:val="00D82FBA"/>
    <w:rsid w:val="00D8439C"/>
    <w:rsid w:val="00D90229"/>
    <w:rsid w:val="00D9030A"/>
    <w:rsid w:val="00D918DA"/>
    <w:rsid w:val="00D9226A"/>
    <w:rsid w:val="00D925AB"/>
    <w:rsid w:val="00D94335"/>
    <w:rsid w:val="00D9466D"/>
    <w:rsid w:val="00D968BB"/>
    <w:rsid w:val="00D96EAE"/>
    <w:rsid w:val="00DA36F7"/>
    <w:rsid w:val="00DA389B"/>
    <w:rsid w:val="00DA42BD"/>
    <w:rsid w:val="00DA55B9"/>
    <w:rsid w:val="00DA5E2B"/>
    <w:rsid w:val="00DB260D"/>
    <w:rsid w:val="00DB2808"/>
    <w:rsid w:val="00DB3B2A"/>
    <w:rsid w:val="00DB402B"/>
    <w:rsid w:val="00DB559C"/>
    <w:rsid w:val="00DB6AB0"/>
    <w:rsid w:val="00DB6C16"/>
    <w:rsid w:val="00DB771E"/>
    <w:rsid w:val="00DB780A"/>
    <w:rsid w:val="00DC10B7"/>
    <w:rsid w:val="00DC3E59"/>
    <w:rsid w:val="00DC5F2D"/>
    <w:rsid w:val="00DC7409"/>
    <w:rsid w:val="00DC7565"/>
    <w:rsid w:val="00DC7DE6"/>
    <w:rsid w:val="00DD0329"/>
    <w:rsid w:val="00DD2432"/>
    <w:rsid w:val="00DD3F70"/>
    <w:rsid w:val="00DD5860"/>
    <w:rsid w:val="00DE173C"/>
    <w:rsid w:val="00DE5743"/>
    <w:rsid w:val="00DE6F16"/>
    <w:rsid w:val="00DE7E6E"/>
    <w:rsid w:val="00DF11BF"/>
    <w:rsid w:val="00DF3DF3"/>
    <w:rsid w:val="00DF4F2E"/>
    <w:rsid w:val="00DF60C2"/>
    <w:rsid w:val="00DF7356"/>
    <w:rsid w:val="00E02B49"/>
    <w:rsid w:val="00E02FAE"/>
    <w:rsid w:val="00E03FF9"/>
    <w:rsid w:val="00E04E3A"/>
    <w:rsid w:val="00E05F22"/>
    <w:rsid w:val="00E07509"/>
    <w:rsid w:val="00E101D2"/>
    <w:rsid w:val="00E10F1F"/>
    <w:rsid w:val="00E11CD7"/>
    <w:rsid w:val="00E121A9"/>
    <w:rsid w:val="00E124F3"/>
    <w:rsid w:val="00E15E47"/>
    <w:rsid w:val="00E16457"/>
    <w:rsid w:val="00E1678A"/>
    <w:rsid w:val="00E2100A"/>
    <w:rsid w:val="00E24239"/>
    <w:rsid w:val="00E31DFF"/>
    <w:rsid w:val="00E36031"/>
    <w:rsid w:val="00E435CB"/>
    <w:rsid w:val="00E437DD"/>
    <w:rsid w:val="00E46B4B"/>
    <w:rsid w:val="00E4754C"/>
    <w:rsid w:val="00E502D7"/>
    <w:rsid w:val="00E5148E"/>
    <w:rsid w:val="00E5380E"/>
    <w:rsid w:val="00E55E09"/>
    <w:rsid w:val="00E565CD"/>
    <w:rsid w:val="00E56727"/>
    <w:rsid w:val="00E56BEB"/>
    <w:rsid w:val="00E57EC2"/>
    <w:rsid w:val="00E66886"/>
    <w:rsid w:val="00E66B42"/>
    <w:rsid w:val="00E66E6C"/>
    <w:rsid w:val="00E700E3"/>
    <w:rsid w:val="00E71129"/>
    <w:rsid w:val="00E75444"/>
    <w:rsid w:val="00E754E5"/>
    <w:rsid w:val="00E76792"/>
    <w:rsid w:val="00E76D4C"/>
    <w:rsid w:val="00E8010F"/>
    <w:rsid w:val="00E8411E"/>
    <w:rsid w:val="00E8549B"/>
    <w:rsid w:val="00E86186"/>
    <w:rsid w:val="00E868B5"/>
    <w:rsid w:val="00E94174"/>
    <w:rsid w:val="00E94884"/>
    <w:rsid w:val="00E94919"/>
    <w:rsid w:val="00E94FE0"/>
    <w:rsid w:val="00E979AA"/>
    <w:rsid w:val="00E97A59"/>
    <w:rsid w:val="00E97F62"/>
    <w:rsid w:val="00EA1CAB"/>
    <w:rsid w:val="00EA3100"/>
    <w:rsid w:val="00EA7C58"/>
    <w:rsid w:val="00EB0CD9"/>
    <w:rsid w:val="00EB11AE"/>
    <w:rsid w:val="00EB264F"/>
    <w:rsid w:val="00EB2EB1"/>
    <w:rsid w:val="00EB53DB"/>
    <w:rsid w:val="00EB5525"/>
    <w:rsid w:val="00EB575A"/>
    <w:rsid w:val="00EB582B"/>
    <w:rsid w:val="00EB6610"/>
    <w:rsid w:val="00EB6CDB"/>
    <w:rsid w:val="00EB70F5"/>
    <w:rsid w:val="00EC0E5C"/>
    <w:rsid w:val="00EC1335"/>
    <w:rsid w:val="00EC3299"/>
    <w:rsid w:val="00EC5B36"/>
    <w:rsid w:val="00EC6558"/>
    <w:rsid w:val="00EC6CB1"/>
    <w:rsid w:val="00ED1F2D"/>
    <w:rsid w:val="00ED262C"/>
    <w:rsid w:val="00ED5746"/>
    <w:rsid w:val="00ED5809"/>
    <w:rsid w:val="00EE5D08"/>
    <w:rsid w:val="00EE6AC0"/>
    <w:rsid w:val="00EF0F81"/>
    <w:rsid w:val="00EF137C"/>
    <w:rsid w:val="00EF1899"/>
    <w:rsid w:val="00EF1E3C"/>
    <w:rsid w:val="00EF6335"/>
    <w:rsid w:val="00EF6F5A"/>
    <w:rsid w:val="00F10979"/>
    <w:rsid w:val="00F111F7"/>
    <w:rsid w:val="00F11EF1"/>
    <w:rsid w:val="00F128FA"/>
    <w:rsid w:val="00F135ED"/>
    <w:rsid w:val="00F14FEB"/>
    <w:rsid w:val="00F23B96"/>
    <w:rsid w:val="00F24F78"/>
    <w:rsid w:val="00F25365"/>
    <w:rsid w:val="00F25EE7"/>
    <w:rsid w:val="00F30107"/>
    <w:rsid w:val="00F30271"/>
    <w:rsid w:val="00F357AA"/>
    <w:rsid w:val="00F3638C"/>
    <w:rsid w:val="00F36AE9"/>
    <w:rsid w:val="00F3792E"/>
    <w:rsid w:val="00F37D88"/>
    <w:rsid w:val="00F37ED2"/>
    <w:rsid w:val="00F406C5"/>
    <w:rsid w:val="00F41828"/>
    <w:rsid w:val="00F43A74"/>
    <w:rsid w:val="00F43B8A"/>
    <w:rsid w:val="00F44B33"/>
    <w:rsid w:val="00F45BB6"/>
    <w:rsid w:val="00F464A0"/>
    <w:rsid w:val="00F46680"/>
    <w:rsid w:val="00F501F3"/>
    <w:rsid w:val="00F52B32"/>
    <w:rsid w:val="00F55A4C"/>
    <w:rsid w:val="00F55E1E"/>
    <w:rsid w:val="00F5607B"/>
    <w:rsid w:val="00F561FE"/>
    <w:rsid w:val="00F562C6"/>
    <w:rsid w:val="00F6056A"/>
    <w:rsid w:val="00F61102"/>
    <w:rsid w:val="00F6368E"/>
    <w:rsid w:val="00F64156"/>
    <w:rsid w:val="00F64B2A"/>
    <w:rsid w:val="00F66668"/>
    <w:rsid w:val="00F66CA1"/>
    <w:rsid w:val="00F67870"/>
    <w:rsid w:val="00F709EB"/>
    <w:rsid w:val="00F7101F"/>
    <w:rsid w:val="00F73B30"/>
    <w:rsid w:val="00F74F45"/>
    <w:rsid w:val="00F818DF"/>
    <w:rsid w:val="00F81FF7"/>
    <w:rsid w:val="00F8361B"/>
    <w:rsid w:val="00F846FE"/>
    <w:rsid w:val="00F84F76"/>
    <w:rsid w:val="00F85132"/>
    <w:rsid w:val="00F93C4D"/>
    <w:rsid w:val="00FA1C27"/>
    <w:rsid w:val="00FA30B3"/>
    <w:rsid w:val="00FA68DD"/>
    <w:rsid w:val="00FA6CB2"/>
    <w:rsid w:val="00FA7033"/>
    <w:rsid w:val="00FA777C"/>
    <w:rsid w:val="00FB19B7"/>
    <w:rsid w:val="00FB1ACF"/>
    <w:rsid w:val="00FB2A84"/>
    <w:rsid w:val="00FB3365"/>
    <w:rsid w:val="00FC178E"/>
    <w:rsid w:val="00FC206D"/>
    <w:rsid w:val="00FC30B3"/>
    <w:rsid w:val="00FC33BD"/>
    <w:rsid w:val="00FD02B6"/>
    <w:rsid w:val="00FD07A2"/>
    <w:rsid w:val="00FD15E0"/>
    <w:rsid w:val="00FD3E52"/>
    <w:rsid w:val="00FD455A"/>
    <w:rsid w:val="00FD6305"/>
    <w:rsid w:val="00FD69FE"/>
    <w:rsid w:val="00FE0A38"/>
    <w:rsid w:val="00FE1B61"/>
    <w:rsid w:val="00FE2154"/>
    <w:rsid w:val="00FE2834"/>
    <w:rsid w:val="00FE3C4D"/>
    <w:rsid w:val="00FF1267"/>
    <w:rsid w:val="00FF2385"/>
    <w:rsid w:val="00FF2546"/>
    <w:rsid w:val="00FF4237"/>
    <w:rsid w:val="00FF43FA"/>
    <w:rsid w:val="010333FC"/>
    <w:rsid w:val="015E6884"/>
    <w:rsid w:val="01E66FA5"/>
    <w:rsid w:val="02241202"/>
    <w:rsid w:val="02251496"/>
    <w:rsid w:val="02281ED7"/>
    <w:rsid w:val="024B4EA8"/>
    <w:rsid w:val="02BC3862"/>
    <w:rsid w:val="02FE3E7B"/>
    <w:rsid w:val="03322D54"/>
    <w:rsid w:val="036B7036"/>
    <w:rsid w:val="03962305"/>
    <w:rsid w:val="03F82900"/>
    <w:rsid w:val="0413414A"/>
    <w:rsid w:val="0430095F"/>
    <w:rsid w:val="045935CF"/>
    <w:rsid w:val="04732850"/>
    <w:rsid w:val="04761AB2"/>
    <w:rsid w:val="048174E1"/>
    <w:rsid w:val="04A679CB"/>
    <w:rsid w:val="04AE5C0C"/>
    <w:rsid w:val="04BF3ADE"/>
    <w:rsid w:val="04FA7F1B"/>
    <w:rsid w:val="04FB6BFF"/>
    <w:rsid w:val="056B1C69"/>
    <w:rsid w:val="05CA098C"/>
    <w:rsid w:val="06080A5F"/>
    <w:rsid w:val="06677F89"/>
    <w:rsid w:val="06954AF6"/>
    <w:rsid w:val="06F47713"/>
    <w:rsid w:val="06F53E3D"/>
    <w:rsid w:val="0770745B"/>
    <w:rsid w:val="07A1774C"/>
    <w:rsid w:val="07F7533D"/>
    <w:rsid w:val="083F0ECA"/>
    <w:rsid w:val="085A43DB"/>
    <w:rsid w:val="0891753F"/>
    <w:rsid w:val="089202F0"/>
    <w:rsid w:val="08A90D2D"/>
    <w:rsid w:val="08C461D1"/>
    <w:rsid w:val="08FA3336"/>
    <w:rsid w:val="0922119A"/>
    <w:rsid w:val="09391DB0"/>
    <w:rsid w:val="094B5D88"/>
    <w:rsid w:val="096357DD"/>
    <w:rsid w:val="097906FF"/>
    <w:rsid w:val="099B68C7"/>
    <w:rsid w:val="09AF524A"/>
    <w:rsid w:val="09CF031F"/>
    <w:rsid w:val="09EC7F85"/>
    <w:rsid w:val="0A034A32"/>
    <w:rsid w:val="0A1641A0"/>
    <w:rsid w:val="0A345324"/>
    <w:rsid w:val="0A3E36F7"/>
    <w:rsid w:val="0A486323"/>
    <w:rsid w:val="0A8A5906"/>
    <w:rsid w:val="0A9259CF"/>
    <w:rsid w:val="0AC01B2F"/>
    <w:rsid w:val="0AFF51B2"/>
    <w:rsid w:val="0B666A61"/>
    <w:rsid w:val="0B6D0560"/>
    <w:rsid w:val="0B830442"/>
    <w:rsid w:val="0C474AE5"/>
    <w:rsid w:val="0C9E692B"/>
    <w:rsid w:val="0CB45B08"/>
    <w:rsid w:val="0CC0444B"/>
    <w:rsid w:val="0CC15C09"/>
    <w:rsid w:val="0CEF0CD8"/>
    <w:rsid w:val="0D2005D6"/>
    <w:rsid w:val="0D2B7F69"/>
    <w:rsid w:val="0D441024"/>
    <w:rsid w:val="0D5E3D38"/>
    <w:rsid w:val="0E000C43"/>
    <w:rsid w:val="0E245572"/>
    <w:rsid w:val="0EB5190E"/>
    <w:rsid w:val="0EEC1973"/>
    <w:rsid w:val="0F136F00"/>
    <w:rsid w:val="0F1D1B2D"/>
    <w:rsid w:val="0F283B4F"/>
    <w:rsid w:val="0F2D4E92"/>
    <w:rsid w:val="0F476C02"/>
    <w:rsid w:val="0FC03B56"/>
    <w:rsid w:val="0FED423F"/>
    <w:rsid w:val="0FF3288D"/>
    <w:rsid w:val="1006661B"/>
    <w:rsid w:val="100B3384"/>
    <w:rsid w:val="10423A34"/>
    <w:rsid w:val="10AC37C2"/>
    <w:rsid w:val="10B14C22"/>
    <w:rsid w:val="10D64689"/>
    <w:rsid w:val="10FF6DA4"/>
    <w:rsid w:val="111337CF"/>
    <w:rsid w:val="12075589"/>
    <w:rsid w:val="12192A7F"/>
    <w:rsid w:val="1266706A"/>
    <w:rsid w:val="12C20A88"/>
    <w:rsid w:val="12CD1ABC"/>
    <w:rsid w:val="130152C1"/>
    <w:rsid w:val="130A20AA"/>
    <w:rsid w:val="132711CC"/>
    <w:rsid w:val="13653AA2"/>
    <w:rsid w:val="13733702"/>
    <w:rsid w:val="13960383"/>
    <w:rsid w:val="1399374C"/>
    <w:rsid w:val="13B5226F"/>
    <w:rsid w:val="13E470BD"/>
    <w:rsid w:val="145E0C1D"/>
    <w:rsid w:val="146E56F1"/>
    <w:rsid w:val="14922603"/>
    <w:rsid w:val="14AE581A"/>
    <w:rsid w:val="14D77D9C"/>
    <w:rsid w:val="14EA24B1"/>
    <w:rsid w:val="14FB46BE"/>
    <w:rsid w:val="156F0CA4"/>
    <w:rsid w:val="159C028F"/>
    <w:rsid w:val="159F3197"/>
    <w:rsid w:val="15D622E7"/>
    <w:rsid w:val="15DD4A5F"/>
    <w:rsid w:val="15DE68AD"/>
    <w:rsid w:val="163976E4"/>
    <w:rsid w:val="16432694"/>
    <w:rsid w:val="1654157D"/>
    <w:rsid w:val="165C73DE"/>
    <w:rsid w:val="170A2109"/>
    <w:rsid w:val="172C5003"/>
    <w:rsid w:val="17DB4BDC"/>
    <w:rsid w:val="17E01949"/>
    <w:rsid w:val="17EB6191"/>
    <w:rsid w:val="18345C55"/>
    <w:rsid w:val="183D1709"/>
    <w:rsid w:val="18706FCB"/>
    <w:rsid w:val="191F46F3"/>
    <w:rsid w:val="19393A07"/>
    <w:rsid w:val="194A0216"/>
    <w:rsid w:val="19953720"/>
    <w:rsid w:val="19C42DB1"/>
    <w:rsid w:val="19D34FC0"/>
    <w:rsid w:val="19E34551"/>
    <w:rsid w:val="1A0933D9"/>
    <w:rsid w:val="1A0F2C11"/>
    <w:rsid w:val="1A255047"/>
    <w:rsid w:val="1A3546A9"/>
    <w:rsid w:val="1A990C18"/>
    <w:rsid w:val="1AB84DFF"/>
    <w:rsid w:val="1AD40DFB"/>
    <w:rsid w:val="1AE42329"/>
    <w:rsid w:val="1AF04185"/>
    <w:rsid w:val="1B140B27"/>
    <w:rsid w:val="1B4D379A"/>
    <w:rsid w:val="1B7E3953"/>
    <w:rsid w:val="1B8D2D32"/>
    <w:rsid w:val="1C820C11"/>
    <w:rsid w:val="1C8C78FF"/>
    <w:rsid w:val="1C982811"/>
    <w:rsid w:val="1CAE2BAD"/>
    <w:rsid w:val="1CE36AB4"/>
    <w:rsid w:val="1D3C1D18"/>
    <w:rsid w:val="1D434E54"/>
    <w:rsid w:val="1D547061"/>
    <w:rsid w:val="1D626BB6"/>
    <w:rsid w:val="1D7A01DF"/>
    <w:rsid w:val="1D8931EB"/>
    <w:rsid w:val="1DA40295"/>
    <w:rsid w:val="1DC660AD"/>
    <w:rsid w:val="1DF561C0"/>
    <w:rsid w:val="1E206F43"/>
    <w:rsid w:val="1E37444D"/>
    <w:rsid w:val="1E6D2670"/>
    <w:rsid w:val="1E77176D"/>
    <w:rsid w:val="1E7D313D"/>
    <w:rsid w:val="1E7D53F6"/>
    <w:rsid w:val="1E926D7E"/>
    <w:rsid w:val="1EA062D6"/>
    <w:rsid w:val="1ED10C32"/>
    <w:rsid w:val="1EFC0201"/>
    <w:rsid w:val="1F0E4FEE"/>
    <w:rsid w:val="1F224956"/>
    <w:rsid w:val="1F505606"/>
    <w:rsid w:val="1F5F4ACA"/>
    <w:rsid w:val="1F8F577E"/>
    <w:rsid w:val="1FAD0CAB"/>
    <w:rsid w:val="1FBC2C9C"/>
    <w:rsid w:val="1FC425AA"/>
    <w:rsid w:val="1FDC6E9A"/>
    <w:rsid w:val="1FE83A91"/>
    <w:rsid w:val="1FF26D7A"/>
    <w:rsid w:val="1FF422D5"/>
    <w:rsid w:val="20196C77"/>
    <w:rsid w:val="204E7401"/>
    <w:rsid w:val="20BA60E6"/>
    <w:rsid w:val="212C3728"/>
    <w:rsid w:val="2136082C"/>
    <w:rsid w:val="21510D14"/>
    <w:rsid w:val="219537A4"/>
    <w:rsid w:val="21A616B2"/>
    <w:rsid w:val="22013579"/>
    <w:rsid w:val="220431C0"/>
    <w:rsid w:val="22622802"/>
    <w:rsid w:val="228C2DF9"/>
    <w:rsid w:val="229E2B2D"/>
    <w:rsid w:val="22BA12BA"/>
    <w:rsid w:val="22BB61E1"/>
    <w:rsid w:val="22C82CC8"/>
    <w:rsid w:val="22D95913"/>
    <w:rsid w:val="22EE226C"/>
    <w:rsid w:val="232274C9"/>
    <w:rsid w:val="232C54A3"/>
    <w:rsid w:val="236D1A58"/>
    <w:rsid w:val="23876545"/>
    <w:rsid w:val="23A6207D"/>
    <w:rsid w:val="23B63B5B"/>
    <w:rsid w:val="23F23130"/>
    <w:rsid w:val="24037F4B"/>
    <w:rsid w:val="2408713A"/>
    <w:rsid w:val="243A59D2"/>
    <w:rsid w:val="24545B99"/>
    <w:rsid w:val="24885974"/>
    <w:rsid w:val="24942439"/>
    <w:rsid w:val="24BE3012"/>
    <w:rsid w:val="24E80C09"/>
    <w:rsid w:val="24F67321"/>
    <w:rsid w:val="251946ED"/>
    <w:rsid w:val="25250CED"/>
    <w:rsid w:val="2532051A"/>
    <w:rsid w:val="256A4F48"/>
    <w:rsid w:val="2570107C"/>
    <w:rsid w:val="25AE5A60"/>
    <w:rsid w:val="25DA74AE"/>
    <w:rsid w:val="25E6597A"/>
    <w:rsid w:val="262F3184"/>
    <w:rsid w:val="26323CB8"/>
    <w:rsid w:val="263552E7"/>
    <w:rsid w:val="26384A9D"/>
    <w:rsid w:val="267A3072"/>
    <w:rsid w:val="267A6985"/>
    <w:rsid w:val="267A740D"/>
    <w:rsid w:val="269009DE"/>
    <w:rsid w:val="26915CAC"/>
    <w:rsid w:val="26B648E9"/>
    <w:rsid w:val="26B770D0"/>
    <w:rsid w:val="26C16DEA"/>
    <w:rsid w:val="26FE3B9A"/>
    <w:rsid w:val="272B0962"/>
    <w:rsid w:val="27460365"/>
    <w:rsid w:val="28277120"/>
    <w:rsid w:val="287256BE"/>
    <w:rsid w:val="28942E59"/>
    <w:rsid w:val="289F089D"/>
    <w:rsid w:val="28BF6D66"/>
    <w:rsid w:val="291122AA"/>
    <w:rsid w:val="292F44DF"/>
    <w:rsid w:val="29435C46"/>
    <w:rsid w:val="29457626"/>
    <w:rsid w:val="295D54F0"/>
    <w:rsid w:val="296E7010"/>
    <w:rsid w:val="29A6275D"/>
    <w:rsid w:val="29D67D3F"/>
    <w:rsid w:val="29DC54A8"/>
    <w:rsid w:val="2A0239A1"/>
    <w:rsid w:val="2A10641E"/>
    <w:rsid w:val="2A524176"/>
    <w:rsid w:val="2AC60E73"/>
    <w:rsid w:val="2AD56B52"/>
    <w:rsid w:val="2AE11B8E"/>
    <w:rsid w:val="2AEC6B2B"/>
    <w:rsid w:val="2B575567"/>
    <w:rsid w:val="2B715282"/>
    <w:rsid w:val="2BAB35F5"/>
    <w:rsid w:val="2BD62BF7"/>
    <w:rsid w:val="2BEB6DE3"/>
    <w:rsid w:val="2C17516B"/>
    <w:rsid w:val="2C5D6AAF"/>
    <w:rsid w:val="2C730B86"/>
    <w:rsid w:val="2CB35427"/>
    <w:rsid w:val="2CC8624C"/>
    <w:rsid w:val="2D32459D"/>
    <w:rsid w:val="2D6110CC"/>
    <w:rsid w:val="2E061CB6"/>
    <w:rsid w:val="2E1D524D"/>
    <w:rsid w:val="2EE41BEA"/>
    <w:rsid w:val="2F3740ED"/>
    <w:rsid w:val="2F3B1E2F"/>
    <w:rsid w:val="2F6A001E"/>
    <w:rsid w:val="2F882B9B"/>
    <w:rsid w:val="2F8F5CD7"/>
    <w:rsid w:val="2F963509"/>
    <w:rsid w:val="3011674B"/>
    <w:rsid w:val="30AD0B0B"/>
    <w:rsid w:val="30C12A0F"/>
    <w:rsid w:val="30F03F05"/>
    <w:rsid w:val="3102072B"/>
    <w:rsid w:val="317E303B"/>
    <w:rsid w:val="31CF279E"/>
    <w:rsid w:val="31F17080"/>
    <w:rsid w:val="320232FE"/>
    <w:rsid w:val="32067B88"/>
    <w:rsid w:val="3235194A"/>
    <w:rsid w:val="326A47D9"/>
    <w:rsid w:val="3282022A"/>
    <w:rsid w:val="32F83B93"/>
    <w:rsid w:val="32FB5C8E"/>
    <w:rsid w:val="330C1119"/>
    <w:rsid w:val="33D60378"/>
    <w:rsid w:val="33FD3B57"/>
    <w:rsid w:val="34175A4A"/>
    <w:rsid w:val="341D7D55"/>
    <w:rsid w:val="34795EF3"/>
    <w:rsid w:val="347B4C9B"/>
    <w:rsid w:val="34853B4C"/>
    <w:rsid w:val="34984668"/>
    <w:rsid w:val="34B1049E"/>
    <w:rsid w:val="34F01842"/>
    <w:rsid w:val="351849C1"/>
    <w:rsid w:val="353A75A4"/>
    <w:rsid w:val="353D61D5"/>
    <w:rsid w:val="35593183"/>
    <w:rsid w:val="36312552"/>
    <w:rsid w:val="36657792"/>
    <w:rsid w:val="36BE19F1"/>
    <w:rsid w:val="36D157DB"/>
    <w:rsid w:val="36F2306C"/>
    <w:rsid w:val="375C0FE4"/>
    <w:rsid w:val="377F2AD5"/>
    <w:rsid w:val="378473D8"/>
    <w:rsid w:val="37AB4150"/>
    <w:rsid w:val="37BE799E"/>
    <w:rsid w:val="38255780"/>
    <w:rsid w:val="382A0C93"/>
    <w:rsid w:val="38512448"/>
    <w:rsid w:val="387243E8"/>
    <w:rsid w:val="38C25EF9"/>
    <w:rsid w:val="38E27702"/>
    <w:rsid w:val="38F512A1"/>
    <w:rsid w:val="393B2A2C"/>
    <w:rsid w:val="398778E3"/>
    <w:rsid w:val="39993AA5"/>
    <w:rsid w:val="39C1184B"/>
    <w:rsid w:val="39D007EA"/>
    <w:rsid w:val="39E128A3"/>
    <w:rsid w:val="3A2D55A1"/>
    <w:rsid w:val="3A3B7187"/>
    <w:rsid w:val="3A493CDE"/>
    <w:rsid w:val="3A804B9A"/>
    <w:rsid w:val="3A922B1F"/>
    <w:rsid w:val="3AB605BC"/>
    <w:rsid w:val="3ABC7482"/>
    <w:rsid w:val="3AC547C8"/>
    <w:rsid w:val="3AE63191"/>
    <w:rsid w:val="3AEF7F72"/>
    <w:rsid w:val="3B28467C"/>
    <w:rsid w:val="3B567FF1"/>
    <w:rsid w:val="3B6409B2"/>
    <w:rsid w:val="3B7C2178"/>
    <w:rsid w:val="3B7E09EA"/>
    <w:rsid w:val="3B9F145F"/>
    <w:rsid w:val="3BCC011B"/>
    <w:rsid w:val="3BE92C13"/>
    <w:rsid w:val="3C12216A"/>
    <w:rsid w:val="3C1A6612"/>
    <w:rsid w:val="3C3F0D48"/>
    <w:rsid w:val="3D001FC2"/>
    <w:rsid w:val="3DA51CB2"/>
    <w:rsid w:val="3DD810E6"/>
    <w:rsid w:val="3E140BF7"/>
    <w:rsid w:val="3E522CF1"/>
    <w:rsid w:val="3EAA4F3E"/>
    <w:rsid w:val="3EB03CF1"/>
    <w:rsid w:val="3EB11A68"/>
    <w:rsid w:val="3EC040FF"/>
    <w:rsid w:val="3EC8197B"/>
    <w:rsid w:val="3EF23B8C"/>
    <w:rsid w:val="3F5465F5"/>
    <w:rsid w:val="3F951E8B"/>
    <w:rsid w:val="3FBD4DF1"/>
    <w:rsid w:val="4013200C"/>
    <w:rsid w:val="403A1C8F"/>
    <w:rsid w:val="407451A1"/>
    <w:rsid w:val="40DA24BD"/>
    <w:rsid w:val="414C6389"/>
    <w:rsid w:val="41764F49"/>
    <w:rsid w:val="4177481D"/>
    <w:rsid w:val="417E3E86"/>
    <w:rsid w:val="418238EE"/>
    <w:rsid w:val="41A03D74"/>
    <w:rsid w:val="41A164BD"/>
    <w:rsid w:val="42162288"/>
    <w:rsid w:val="42336DE3"/>
    <w:rsid w:val="42397A55"/>
    <w:rsid w:val="424F608A"/>
    <w:rsid w:val="425A6A93"/>
    <w:rsid w:val="426B6130"/>
    <w:rsid w:val="42733236"/>
    <w:rsid w:val="428C098D"/>
    <w:rsid w:val="42BC2E2F"/>
    <w:rsid w:val="43065E58"/>
    <w:rsid w:val="430B576A"/>
    <w:rsid w:val="4355293C"/>
    <w:rsid w:val="435A0777"/>
    <w:rsid w:val="43A35D9D"/>
    <w:rsid w:val="43A538C3"/>
    <w:rsid w:val="43D81E9B"/>
    <w:rsid w:val="43E153ED"/>
    <w:rsid w:val="43E6740F"/>
    <w:rsid w:val="43F41770"/>
    <w:rsid w:val="44667B35"/>
    <w:rsid w:val="446A57BE"/>
    <w:rsid w:val="44A122DD"/>
    <w:rsid w:val="44C82E67"/>
    <w:rsid w:val="44DC0B83"/>
    <w:rsid w:val="44ED5037"/>
    <w:rsid w:val="44EE4DF6"/>
    <w:rsid w:val="44F458EA"/>
    <w:rsid w:val="44F763A1"/>
    <w:rsid w:val="45264590"/>
    <w:rsid w:val="45280308"/>
    <w:rsid w:val="452A22D2"/>
    <w:rsid w:val="45351103"/>
    <w:rsid w:val="45401AF6"/>
    <w:rsid w:val="456B4365"/>
    <w:rsid w:val="468B18A2"/>
    <w:rsid w:val="46CC73B9"/>
    <w:rsid w:val="46F8641C"/>
    <w:rsid w:val="47241A5D"/>
    <w:rsid w:val="475856D7"/>
    <w:rsid w:val="4775303D"/>
    <w:rsid w:val="47AF6ABF"/>
    <w:rsid w:val="47EF15B1"/>
    <w:rsid w:val="480A0199"/>
    <w:rsid w:val="480C5CBF"/>
    <w:rsid w:val="4823125B"/>
    <w:rsid w:val="483948EA"/>
    <w:rsid w:val="48657AC5"/>
    <w:rsid w:val="489839F7"/>
    <w:rsid w:val="48B3438D"/>
    <w:rsid w:val="48ED2A15"/>
    <w:rsid w:val="48FF5824"/>
    <w:rsid w:val="49135456"/>
    <w:rsid w:val="49417BEA"/>
    <w:rsid w:val="497A07AF"/>
    <w:rsid w:val="49A34401"/>
    <w:rsid w:val="49A656DF"/>
    <w:rsid w:val="49AF0FF8"/>
    <w:rsid w:val="49D443AF"/>
    <w:rsid w:val="4A530748"/>
    <w:rsid w:val="4A6A132A"/>
    <w:rsid w:val="4AEE78FE"/>
    <w:rsid w:val="4B7F409C"/>
    <w:rsid w:val="4B863FDA"/>
    <w:rsid w:val="4BB5632A"/>
    <w:rsid w:val="4BDB675C"/>
    <w:rsid w:val="4BE15013"/>
    <w:rsid w:val="4BF61555"/>
    <w:rsid w:val="4C231067"/>
    <w:rsid w:val="4C404189"/>
    <w:rsid w:val="4C8C30C1"/>
    <w:rsid w:val="4C96021E"/>
    <w:rsid w:val="4C9F327B"/>
    <w:rsid w:val="4CC62ADA"/>
    <w:rsid w:val="4CEC4311"/>
    <w:rsid w:val="4CF21E2F"/>
    <w:rsid w:val="4CFB7EB6"/>
    <w:rsid w:val="4D203FBB"/>
    <w:rsid w:val="4D4374C9"/>
    <w:rsid w:val="4D620F83"/>
    <w:rsid w:val="4DB76B70"/>
    <w:rsid w:val="4DD458F7"/>
    <w:rsid w:val="4E4168DE"/>
    <w:rsid w:val="4E487C6D"/>
    <w:rsid w:val="4E7957E3"/>
    <w:rsid w:val="4EC8714B"/>
    <w:rsid w:val="4F075855"/>
    <w:rsid w:val="4F3D70A6"/>
    <w:rsid w:val="4F7122A5"/>
    <w:rsid w:val="500D49E0"/>
    <w:rsid w:val="500D6A78"/>
    <w:rsid w:val="50395C9F"/>
    <w:rsid w:val="50795EBC"/>
    <w:rsid w:val="50795F5F"/>
    <w:rsid w:val="50854860"/>
    <w:rsid w:val="50B45146"/>
    <w:rsid w:val="50EB4F43"/>
    <w:rsid w:val="511A58F1"/>
    <w:rsid w:val="5138549F"/>
    <w:rsid w:val="52252DD4"/>
    <w:rsid w:val="52410C5B"/>
    <w:rsid w:val="52804A30"/>
    <w:rsid w:val="52A564B9"/>
    <w:rsid w:val="53994F02"/>
    <w:rsid w:val="53A5346C"/>
    <w:rsid w:val="5482608E"/>
    <w:rsid w:val="54A327A6"/>
    <w:rsid w:val="54FE2E33"/>
    <w:rsid w:val="5503044A"/>
    <w:rsid w:val="555138F1"/>
    <w:rsid w:val="556578BB"/>
    <w:rsid w:val="55825812"/>
    <w:rsid w:val="558A0B6B"/>
    <w:rsid w:val="55A21A11"/>
    <w:rsid w:val="55DC318A"/>
    <w:rsid w:val="56073F6A"/>
    <w:rsid w:val="561A6083"/>
    <w:rsid w:val="561D5DE5"/>
    <w:rsid w:val="56286396"/>
    <w:rsid w:val="56372AA1"/>
    <w:rsid w:val="563B74EE"/>
    <w:rsid w:val="56520719"/>
    <w:rsid w:val="56E87362"/>
    <w:rsid w:val="570A0BC9"/>
    <w:rsid w:val="57460AC2"/>
    <w:rsid w:val="57572CCF"/>
    <w:rsid w:val="575E1B76"/>
    <w:rsid w:val="576158FB"/>
    <w:rsid w:val="5776078F"/>
    <w:rsid w:val="57A01776"/>
    <w:rsid w:val="57AD2F86"/>
    <w:rsid w:val="57EF0371"/>
    <w:rsid w:val="58607961"/>
    <w:rsid w:val="58C71657"/>
    <w:rsid w:val="58CB127E"/>
    <w:rsid w:val="58E1251C"/>
    <w:rsid w:val="591C1D08"/>
    <w:rsid w:val="597162CA"/>
    <w:rsid w:val="5991500E"/>
    <w:rsid w:val="59A82492"/>
    <w:rsid w:val="59C04B5B"/>
    <w:rsid w:val="59CD33DC"/>
    <w:rsid w:val="59D70720"/>
    <w:rsid w:val="59F46A2D"/>
    <w:rsid w:val="5A2F1CE1"/>
    <w:rsid w:val="5A5D6251"/>
    <w:rsid w:val="5AA2782D"/>
    <w:rsid w:val="5AC468CD"/>
    <w:rsid w:val="5ACC342E"/>
    <w:rsid w:val="5ACF0E6E"/>
    <w:rsid w:val="5B313557"/>
    <w:rsid w:val="5B3752F1"/>
    <w:rsid w:val="5B435A44"/>
    <w:rsid w:val="5B6F1568"/>
    <w:rsid w:val="5BB019A3"/>
    <w:rsid w:val="5BBE50CA"/>
    <w:rsid w:val="5BF655ED"/>
    <w:rsid w:val="5BFA786A"/>
    <w:rsid w:val="5C2C0286"/>
    <w:rsid w:val="5C367357"/>
    <w:rsid w:val="5C602D81"/>
    <w:rsid w:val="5C7D4F86"/>
    <w:rsid w:val="5C8A2EB5"/>
    <w:rsid w:val="5CC55C2E"/>
    <w:rsid w:val="5CCE751C"/>
    <w:rsid w:val="5D48079A"/>
    <w:rsid w:val="5D607634"/>
    <w:rsid w:val="5E2A5770"/>
    <w:rsid w:val="5E530FC6"/>
    <w:rsid w:val="5E580DB7"/>
    <w:rsid w:val="5E640DD4"/>
    <w:rsid w:val="5E954808"/>
    <w:rsid w:val="5EC4257D"/>
    <w:rsid w:val="5ED5642E"/>
    <w:rsid w:val="5EE96902"/>
    <w:rsid w:val="5F036E8E"/>
    <w:rsid w:val="5F772160"/>
    <w:rsid w:val="5F7E3831"/>
    <w:rsid w:val="601B2AEB"/>
    <w:rsid w:val="601C6864"/>
    <w:rsid w:val="609D5BF6"/>
    <w:rsid w:val="60AE7E03"/>
    <w:rsid w:val="61C62F2B"/>
    <w:rsid w:val="61D94C85"/>
    <w:rsid w:val="620B0473"/>
    <w:rsid w:val="62145A44"/>
    <w:rsid w:val="623F2EDC"/>
    <w:rsid w:val="628A03FC"/>
    <w:rsid w:val="62B62E13"/>
    <w:rsid w:val="62E63110"/>
    <w:rsid w:val="62E80B3E"/>
    <w:rsid w:val="63123FF3"/>
    <w:rsid w:val="636C18B0"/>
    <w:rsid w:val="63A46E7B"/>
    <w:rsid w:val="63AE3C76"/>
    <w:rsid w:val="63B141BD"/>
    <w:rsid w:val="63BF40D6"/>
    <w:rsid w:val="63D075C7"/>
    <w:rsid w:val="63D3192F"/>
    <w:rsid w:val="63D40E32"/>
    <w:rsid w:val="63E11E44"/>
    <w:rsid w:val="63E44B25"/>
    <w:rsid w:val="63ED0BBF"/>
    <w:rsid w:val="63FE7988"/>
    <w:rsid w:val="642F125B"/>
    <w:rsid w:val="64602ECB"/>
    <w:rsid w:val="647C3D75"/>
    <w:rsid w:val="64B15F04"/>
    <w:rsid w:val="64D17872"/>
    <w:rsid w:val="6518416C"/>
    <w:rsid w:val="65674A25"/>
    <w:rsid w:val="65901886"/>
    <w:rsid w:val="65AB66C0"/>
    <w:rsid w:val="65B50383"/>
    <w:rsid w:val="65DA1D8B"/>
    <w:rsid w:val="6607160A"/>
    <w:rsid w:val="66202BCD"/>
    <w:rsid w:val="662F5E4F"/>
    <w:rsid w:val="6643022F"/>
    <w:rsid w:val="664664BF"/>
    <w:rsid w:val="66491C8A"/>
    <w:rsid w:val="664E34EF"/>
    <w:rsid w:val="66794A10"/>
    <w:rsid w:val="669278F0"/>
    <w:rsid w:val="66946D9E"/>
    <w:rsid w:val="67203E13"/>
    <w:rsid w:val="67881049"/>
    <w:rsid w:val="6804655B"/>
    <w:rsid w:val="681E586F"/>
    <w:rsid w:val="6832348D"/>
    <w:rsid w:val="68557ABE"/>
    <w:rsid w:val="68697017"/>
    <w:rsid w:val="68833ACE"/>
    <w:rsid w:val="688B6F2C"/>
    <w:rsid w:val="68901B92"/>
    <w:rsid w:val="68902F72"/>
    <w:rsid w:val="68AD5450"/>
    <w:rsid w:val="68C14F9A"/>
    <w:rsid w:val="69584DB0"/>
    <w:rsid w:val="699F02B5"/>
    <w:rsid w:val="6A136F29"/>
    <w:rsid w:val="6A452A9F"/>
    <w:rsid w:val="6A594342"/>
    <w:rsid w:val="6A706FED"/>
    <w:rsid w:val="6A8A43D2"/>
    <w:rsid w:val="6ADA6494"/>
    <w:rsid w:val="6B6519C4"/>
    <w:rsid w:val="6B67752D"/>
    <w:rsid w:val="6C43087A"/>
    <w:rsid w:val="6C53185F"/>
    <w:rsid w:val="6C811082"/>
    <w:rsid w:val="6CA37A69"/>
    <w:rsid w:val="6CBF395A"/>
    <w:rsid w:val="6D5D0266"/>
    <w:rsid w:val="6DB85E1E"/>
    <w:rsid w:val="6DEF21E8"/>
    <w:rsid w:val="6DF70501"/>
    <w:rsid w:val="6E641B01"/>
    <w:rsid w:val="6E7F4B8D"/>
    <w:rsid w:val="6EAA0DB2"/>
    <w:rsid w:val="6EAD16FA"/>
    <w:rsid w:val="6EB011EB"/>
    <w:rsid w:val="6ECC3C23"/>
    <w:rsid w:val="6ED528DE"/>
    <w:rsid w:val="6EF82B09"/>
    <w:rsid w:val="6EF966EE"/>
    <w:rsid w:val="70147557"/>
    <w:rsid w:val="7038498C"/>
    <w:rsid w:val="703E0B80"/>
    <w:rsid w:val="70CD6084"/>
    <w:rsid w:val="7104137A"/>
    <w:rsid w:val="714E30F4"/>
    <w:rsid w:val="719945DD"/>
    <w:rsid w:val="71B44B4E"/>
    <w:rsid w:val="71E43EB3"/>
    <w:rsid w:val="72021D5D"/>
    <w:rsid w:val="72077373"/>
    <w:rsid w:val="724B13E9"/>
    <w:rsid w:val="72541E8D"/>
    <w:rsid w:val="726A08AB"/>
    <w:rsid w:val="72B14FEF"/>
    <w:rsid w:val="72C139C6"/>
    <w:rsid w:val="72CD7028"/>
    <w:rsid w:val="72F46C7C"/>
    <w:rsid w:val="73100325"/>
    <w:rsid w:val="732D52DF"/>
    <w:rsid w:val="7349311D"/>
    <w:rsid w:val="734D239A"/>
    <w:rsid w:val="737F2F87"/>
    <w:rsid w:val="739962E5"/>
    <w:rsid w:val="739C3AEB"/>
    <w:rsid w:val="73AB3D2F"/>
    <w:rsid w:val="73C44DF0"/>
    <w:rsid w:val="742021EF"/>
    <w:rsid w:val="742A5257"/>
    <w:rsid w:val="7436409F"/>
    <w:rsid w:val="743909BC"/>
    <w:rsid w:val="74510E07"/>
    <w:rsid w:val="746F1200"/>
    <w:rsid w:val="7480258F"/>
    <w:rsid w:val="74A5312C"/>
    <w:rsid w:val="74BA0585"/>
    <w:rsid w:val="74D55A3A"/>
    <w:rsid w:val="75736ACE"/>
    <w:rsid w:val="75A600B8"/>
    <w:rsid w:val="76090462"/>
    <w:rsid w:val="76263B40"/>
    <w:rsid w:val="76982C90"/>
    <w:rsid w:val="76F62EEC"/>
    <w:rsid w:val="77B37656"/>
    <w:rsid w:val="77B61D38"/>
    <w:rsid w:val="77CE623E"/>
    <w:rsid w:val="77D55E02"/>
    <w:rsid w:val="78014865"/>
    <w:rsid w:val="7807481A"/>
    <w:rsid w:val="780954C8"/>
    <w:rsid w:val="782341B2"/>
    <w:rsid w:val="78297E1F"/>
    <w:rsid w:val="784B4BDC"/>
    <w:rsid w:val="786972FB"/>
    <w:rsid w:val="7871100C"/>
    <w:rsid w:val="787D68BC"/>
    <w:rsid w:val="789945B7"/>
    <w:rsid w:val="78C7160B"/>
    <w:rsid w:val="78CC09CF"/>
    <w:rsid w:val="78EF2FF2"/>
    <w:rsid w:val="78F552A2"/>
    <w:rsid w:val="78FE478C"/>
    <w:rsid w:val="790D38E0"/>
    <w:rsid w:val="792E168A"/>
    <w:rsid w:val="793855B7"/>
    <w:rsid w:val="79507852"/>
    <w:rsid w:val="79B24374"/>
    <w:rsid w:val="7A072CA9"/>
    <w:rsid w:val="7A083C89"/>
    <w:rsid w:val="7A5275FA"/>
    <w:rsid w:val="7AAC693E"/>
    <w:rsid w:val="7ACA53E2"/>
    <w:rsid w:val="7AF95CC7"/>
    <w:rsid w:val="7B070007"/>
    <w:rsid w:val="7B413172"/>
    <w:rsid w:val="7B414824"/>
    <w:rsid w:val="7B5729A1"/>
    <w:rsid w:val="7B6B0B84"/>
    <w:rsid w:val="7BFF4A59"/>
    <w:rsid w:val="7C044924"/>
    <w:rsid w:val="7C14004B"/>
    <w:rsid w:val="7C2D7145"/>
    <w:rsid w:val="7CB77BE8"/>
    <w:rsid w:val="7CBE35EE"/>
    <w:rsid w:val="7CE54755"/>
    <w:rsid w:val="7D4A7A9F"/>
    <w:rsid w:val="7D60123C"/>
    <w:rsid w:val="7D807FDA"/>
    <w:rsid w:val="7D9817C8"/>
    <w:rsid w:val="7DED143F"/>
    <w:rsid w:val="7DF5665B"/>
    <w:rsid w:val="7E507EED"/>
    <w:rsid w:val="7E694F12"/>
    <w:rsid w:val="7ED4682F"/>
    <w:rsid w:val="7EE01A94"/>
    <w:rsid w:val="7F01339C"/>
    <w:rsid w:val="7F2A28F3"/>
    <w:rsid w:val="7F78529F"/>
    <w:rsid w:val="7F802513"/>
    <w:rsid w:val="7F834C96"/>
    <w:rsid w:val="7F9F5D90"/>
    <w:rsid w:val="7FD870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2"/>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autoRedefine/>
    <w:semiHidden/>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5"/>
    <w:autoRedefine/>
    <w:qFormat/>
    <w:uiPriority w:val="9"/>
    <w:pPr>
      <w:widowControl/>
      <w:spacing w:before="100" w:beforeAutospacing="1" w:after="100" w:afterAutospacing="1"/>
      <w:jc w:val="left"/>
      <w:outlineLvl w:val="3"/>
    </w:pPr>
    <w:rPr>
      <w:rFonts w:ascii="宋体" w:hAnsi="宋体" w:cs="宋体"/>
      <w:b/>
      <w:bCs/>
      <w:kern w:val="0"/>
      <w:sz w:val="24"/>
      <w:szCs w:val="24"/>
    </w:rPr>
  </w:style>
  <w:style w:type="paragraph" w:styleId="7">
    <w:name w:val="heading 6"/>
    <w:basedOn w:val="1"/>
    <w:next w:val="1"/>
    <w:link w:val="33"/>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unhideWhenUsed/>
    <w:qFormat/>
    <w:uiPriority w:val="99"/>
    <w:pPr>
      <w:spacing w:after="120"/>
      <w:ind w:left="1440" w:leftChars="700" w:right="700" w:rightChars="700"/>
      <w:jc w:val="center"/>
    </w:pPr>
    <w:rPr>
      <w:rFonts w:eastAsia="仿宋"/>
      <w:sz w:val="32"/>
    </w:rPr>
  </w:style>
  <w:style w:type="paragraph" w:styleId="8">
    <w:name w:val="caption"/>
    <w:basedOn w:val="1"/>
    <w:next w:val="1"/>
    <w:autoRedefine/>
    <w:unhideWhenUsed/>
    <w:qFormat/>
    <w:uiPriority w:val="35"/>
    <w:rPr>
      <w:rFonts w:ascii="Cambria" w:hAnsi="Cambria" w:eastAsia="黑体"/>
      <w:sz w:val="20"/>
      <w:szCs w:val="20"/>
    </w:rPr>
  </w:style>
  <w:style w:type="paragraph" w:styleId="9">
    <w:name w:val="Body Text"/>
    <w:basedOn w:val="1"/>
    <w:autoRedefine/>
    <w:qFormat/>
    <w:uiPriority w:val="1"/>
    <w:pPr>
      <w:ind w:left="120"/>
      <w:jc w:val="both"/>
    </w:pPr>
    <w:rPr>
      <w:rFonts w:ascii="宋体" w:hAnsi="宋体" w:eastAsia="宋体" w:cs="宋体"/>
      <w:sz w:val="32"/>
      <w:szCs w:val="32"/>
      <w:lang w:val="en-US" w:eastAsia="zh-CN" w:bidi="ar-SA"/>
    </w:rPr>
  </w:style>
  <w:style w:type="paragraph" w:styleId="10">
    <w:name w:val="Date"/>
    <w:basedOn w:val="1"/>
    <w:next w:val="1"/>
    <w:link w:val="24"/>
    <w:autoRedefine/>
    <w:semiHidden/>
    <w:unhideWhenUsed/>
    <w:qFormat/>
    <w:uiPriority w:val="99"/>
    <w:pPr>
      <w:ind w:left="100" w:leftChars="2500"/>
    </w:pPr>
  </w:style>
  <w:style w:type="paragraph" w:styleId="11">
    <w:name w:val="Balloon Text"/>
    <w:basedOn w:val="1"/>
    <w:link w:val="23"/>
    <w:autoRedefine/>
    <w:semiHidden/>
    <w:unhideWhenUsed/>
    <w:qFormat/>
    <w:uiPriority w:val="99"/>
    <w:rPr>
      <w:sz w:val="18"/>
      <w:szCs w:val="18"/>
    </w:rPr>
  </w:style>
  <w:style w:type="paragraph" w:styleId="12">
    <w:name w:val="footer"/>
    <w:basedOn w:val="1"/>
    <w:link w:val="22"/>
    <w:autoRedefine/>
    <w:unhideWhenUsed/>
    <w:qFormat/>
    <w:uiPriority w:val="99"/>
    <w:pPr>
      <w:tabs>
        <w:tab w:val="center" w:pos="4153"/>
        <w:tab w:val="right" w:pos="8306"/>
      </w:tabs>
      <w:snapToGrid w:val="0"/>
      <w:jc w:val="left"/>
    </w:pPr>
    <w:rPr>
      <w:sz w:val="18"/>
      <w:szCs w:val="18"/>
    </w:rPr>
  </w:style>
  <w:style w:type="paragraph" w:styleId="13">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99"/>
    <w:pPr>
      <w:widowControl/>
      <w:spacing w:beforeAutospacing="1" w:afterAutospacing="1"/>
      <w:jc w:val="left"/>
    </w:pPr>
    <w:rPr>
      <w:rFonts w:ascii="宋体" w:hAnsi="宋体" w:cs="宋体"/>
      <w:kern w:val="0"/>
      <w:sz w:val="24"/>
    </w:rPr>
  </w:style>
  <w:style w:type="table" w:styleId="16">
    <w:name w:val="Table Grid"/>
    <w:basedOn w:val="1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bCs/>
    </w:rPr>
  </w:style>
  <w:style w:type="character" w:styleId="19">
    <w:name w:val="Emphasis"/>
    <w:basedOn w:val="17"/>
    <w:autoRedefine/>
    <w:qFormat/>
    <w:uiPriority w:val="20"/>
    <w:rPr>
      <w:i/>
    </w:rPr>
  </w:style>
  <w:style w:type="character" w:styleId="20">
    <w:name w:val="Hyperlink"/>
    <w:basedOn w:val="17"/>
    <w:autoRedefine/>
    <w:qFormat/>
    <w:uiPriority w:val="99"/>
    <w:rPr>
      <w:rFonts w:ascii="Arial" w:hAnsi="Arial"/>
      <w:color w:val="FF6600"/>
      <w:sz w:val="20"/>
      <w:u w:val="single"/>
    </w:rPr>
  </w:style>
  <w:style w:type="character" w:customStyle="1" w:styleId="21">
    <w:name w:val="页眉 字符"/>
    <w:basedOn w:val="17"/>
    <w:link w:val="13"/>
    <w:autoRedefine/>
    <w:qFormat/>
    <w:uiPriority w:val="99"/>
    <w:rPr>
      <w:sz w:val="18"/>
      <w:szCs w:val="18"/>
    </w:rPr>
  </w:style>
  <w:style w:type="character" w:customStyle="1" w:styleId="22">
    <w:name w:val="页脚 字符"/>
    <w:basedOn w:val="17"/>
    <w:link w:val="12"/>
    <w:autoRedefine/>
    <w:qFormat/>
    <w:uiPriority w:val="99"/>
    <w:rPr>
      <w:sz w:val="18"/>
      <w:szCs w:val="18"/>
    </w:rPr>
  </w:style>
  <w:style w:type="character" w:customStyle="1" w:styleId="23">
    <w:name w:val="批注框文本 字符"/>
    <w:basedOn w:val="17"/>
    <w:link w:val="11"/>
    <w:autoRedefine/>
    <w:semiHidden/>
    <w:qFormat/>
    <w:uiPriority w:val="99"/>
    <w:rPr>
      <w:sz w:val="18"/>
      <w:szCs w:val="18"/>
    </w:rPr>
  </w:style>
  <w:style w:type="character" w:customStyle="1" w:styleId="24">
    <w:name w:val="日期 字符"/>
    <w:basedOn w:val="17"/>
    <w:link w:val="10"/>
    <w:autoRedefine/>
    <w:semiHidden/>
    <w:qFormat/>
    <w:uiPriority w:val="99"/>
  </w:style>
  <w:style w:type="character" w:customStyle="1" w:styleId="25">
    <w:name w:val="标题 4 字符"/>
    <w:basedOn w:val="17"/>
    <w:link w:val="6"/>
    <w:autoRedefine/>
    <w:qFormat/>
    <w:uiPriority w:val="9"/>
    <w:rPr>
      <w:rFonts w:ascii="宋体" w:hAnsi="宋体" w:eastAsia="宋体" w:cs="宋体"/>
      <w:b/>
      <w:bCs/>
      <w:sz w:val="24"/>
      <w:szCs w:val="24"/>
    </w:rPr>
  </w:style>
  <w:style w:type="character" w:customStyle="1" w:styleId="26">
    <w:name w:val="bjh-p"/>
    <w:basedOn w:val="17"/>
    <w:autoRedefine/>
    <w:qFormat/>
    <w:uiPriority w:val="0"/>
  </w:style>
  <w:style w:type="character" w:customStyle="1" w:styleId="27">
    <w:name w:val="标题 2 字符"/>
    <w:basedOn w:val="17"/>
    <w:link w:val="4"/>
    <w:autoRedefine/>
    <w:semiHidden/>
    <w:qFormat/>
    <w:uiPriority w:val="9"/>
    <w:rPr>
      <w:rFonts w:ascii="Cambria" w:hAnsi="Cambria" w:eastAsia="宋体" w:cs="Times New Roman"/>
      <w:b/>
      <w:bCs/>
      <w:kern w:val="2"/>
      <w:sz w:val="32"/>
      <w:szCs w:val="32"/>
    </w:rPr>
  </w:style>
  <w:style w:type="paragraph" w:customStyle="1" w:styleId="28">
    <w:name w:val="title3"/>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9">
    <w:name w:val="title1"/>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30">
    <w:name w:val="标题 3 字符"/>
    <w:basedOn w:val="17"/>
    <w:link w:val="5"/>
    <w:autoRedefine/>
    <w:semiHidden/>
    <w:qFormat/>
    <w:uiPriority w:val="9"/>
    <w:rPr>
      <w:b/>
      <w:bCs/>
      <w:kern w:val="2"/>
      <w:sz w:val="32"/>
      <w:szCs w:val="32"/>
    </w:rPr>
  </w:style>
  <w:style w:type="paragraph" w:styleId="31">
    <w:name w:val="List Paragraph"/>
    <w:basedOn w:val="1"/>
    <w:autoRedefine/>
    <w:unhideWhenUsed/>
    <w:qFormat/>
    <w:uiPriority w:val="99"/>
    <w:pPr>
      <w:ind w:firstLine="420" w:firstLineChars="200"/>
    </w:pPr>
  </w:style>
  <w:style w:type="character" w:customStyle="1" w:styleId="32">
    <w:name w:val="标题 1 字符"/>
    <w:basedOn w:val="17"/>
    <w:link w:val="3"/>
    <w:autoRedefine/>
    <w:qFormat/>
    <w:uiPriority w:val="9"/>
    <w:rPr>
      <w:rFonts w:ascii="Calibri" w:hAnsi="Calibri" w:eastAsia="宋体" w:cs="Times New Roman"/>
      <w:b/>
      <w:bCs/>
      <w:kern w:val="44"/>
      <w:sz w:val="44"/>
      <w:szCs w:val="44"/>
    </w:rPr>
  </w:style>
  <w:style w:type="character" w:customStyle="1" w:styleId="33">
    <w:name w:val="标题 6 字符"/>
    <w:basedOn w:val="17"/>
    <w:link w:val="7"/>
    <w:autoRedefine/>
    <w:semiHidden/>
    <w:qFormat/>
    <w:uiPriority w:val="9"/>
    <w:rPr>
      <w:rFonts w:asciiTheme="majorHAnsi" w:hAnsiTheme="majorHAnsi" w:eastAsiaTheme="majorEastAsia" w:cstheme="majorBidi"/>
      <w:b/>
      <w:bCs/>
      <w:kern w:val="2"/>
      <w:sz w:val="24"/>
      <w:szCs w:val="24"/>
    </w:rPr>
  </w:style>
  <w:style w:type="paragraph" w:customStyle="1" w:styleId="34">
    <w:name w:val="p"/>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Revision"/>
    <w:autoRedefine/>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jpeg"/><Relationship Id="rId13" Type="http://schemas.openxmlformats.org/officeDocument/2006/relationships/image" Target="media/image4.webp"/><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ZH-20210909STYZ\Desktop\&#31532;8&#26399;&#20250;&#21002;&#27491;&#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A5F66B-D543-4924-8302-0756050988B3}">
  <ds:schemaRefs/>
</ds:datastoreItem>
</file>

<file path=docProps/app.xml><?xml version="1.0" encoding="utf-8"?>
<Properties xmlns="http://schemas.openxmlformats.org/officeDocument/2006/extended-properties" xmlns:vt="http://schemas.openxmlformats.org/officeDocument/2006/docPropsVTypes">
  <Template>第8期会刊正文</Template>
  <Company>China</Company>
  <Pages>58</Pages>
  <Words>42710</Words>
  <Characters>44363</Characters>
  <Lines>307</Lines>
  <Paragraphs>86</Paragraphs>
  <TotalTime>0</TotalTime>
  <ScaleCrop>false</ScaleCrop>
  <LinksUpToDate>false</LinksUpToDate>
  <CharactersWithSpaces>44385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2022-09-29T09:20:00Z</dcterms:created>
  <dc:creator>Microsoft</dc:creator>
  <cp:lastModifiedBy>Motherlode</cp:lastModifiedBy>
  <dcterms:modified xsi:type="dcterms:W3CDTF">2025-02-06T01:28:28Z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3938808877384C44B65619F6FA86B920_13</vt:lpwstr>
  </property>
  <property fmtid="{D5CDD505-2E9C-101B-9397-08002B2CF9AE}" pid="4" name="KSOTemplateDocerSaveRecord">
    <vt:lpwstr>eyJoZGlkIjoiMzk0Y2YzMWRjZDZhN2QxZjYzODBhMDIxY2E3ZTBkZjgiLCJ1c2VySWQiOiI1OTY2NzkzNDQifQ==</vt:lpwstr>
  </property>
</Properties>
</file>