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幼圆" w:cs="Times New Roman"/>
          <w:sz w:val="24"/>
          <w:szCs w:val="24"/>
        </w:rPr>
      </w:pPr>
      <w:r>
        <w:rPr>
          <w:rFonts w:ascii="Times New Roman" w:hAnsi="Times New Roman" w:eastAsia="幼圆" w:cs="Times New Roman"/>
          <w:sz w:val="24"/>
          <w:szCs w:val="24"/>
        </w:rPr>
        <w:pict>
          <v:shape id="_x0000_s1026" o:spid="_x0000_s1026" o:spt="202" type="#_x0000_t202" style="position:absolute;left:0pt;margin-left:-92.1pt;margin-top:-9pt;height:123.25pt;width:603pt;z-index:251658240;mso-width-relative:page;mso-height-relative:page;" fillcolor="#808080" filled="t" stroked="t" coordsize="21600,21600">
            <v:path/>
            <v:fill on="t" focussize="0,0"/>
            <v:stroke color="#808080" joinstyle="miter"/>
            <v:imagedata o:title=""/>
            <o:lock v:ext="edit"/>
            <v:textbox>
              <w:txbxContent>
                <w:p>
                  <w:pPr>
                    <w:wordWrap w:val="0"/>
                    <w:spacing w:line="540" w:lineRule="exact"/>
                    <w:ind w:right="700" w:firstLine="5903" w:firstLineChars="2100"/>
                    <w:rPr>
                      <w:rFonts w:ascii="Calibri" w:hAnsi="Calibri" w:eastAsia="宋体" w:cs="Times New Roman"/>
                      <w:b/>
                      <w:color w:val="FFFFFF"/>
                      <w:sz w:val="28"/>
                      <w:szCs w:val="28"/>
                    </w:rPr>
                  </w:pPr>
                  <w:r>
                    <w:rPr>
                      <w:rFonts w:hint="eastAsia" w:ascii="Calibri" w:hAnsi="Calibri" w:eastAsia="宋体" w:cs="Times New Roman"/>
                      <w:b/>
                      <w:color w:val="FFFFFF"/>
                      <w:sz w:val="28"/>
                      <w:szCs w:val="28"/>
                    </w:rPr>
                    <w:t xml:space="preserve">宁波市对外经济贸易企业协会 </w:t>
                  </w:r>
                </w:p>
                <w:p>
                  <w:pPr>
                    <w:wordWrap w:val="0"/>
                    <w:spacing w:line="540" w:lineRule="exact"/>
                    <w:ind w:right="560" w:firstLine="5903" w:firstLineChars="2100"/>
                    <w:rPr>
                      <w:rFonts w:ascii="Calibri" w:hAnsi="Calibri" w:eastAsia="宋体" w:cs="Times New Roman"/>
                      <w:b/>
                      <w:color w:val="FFFFFF"/>
                      <w:sz w:val="28"/>
                      <w:szCs w:val="28"/>
                    </w:rPr>
                  </w:pPr>
                  <w:r>
                    <w:rPr>
                      <w:rFonts w:hint="eastAsia" w:ascii="Calibri" w:hAnsi="Calibri" w:eastAsia="宋体" w:cs="Times New Roman"/>
                      <w:b/>
                      <w:color w:val="FFFFFF"/>
                      <w:sz w:val="28"/>
                      <w:szCs w:val="28"/>
                    </w:rPr>
                    <w:t>（ 宁 波 进 出 口 商 会 ）</w:t>
                  </w:r>
                </w:p>
                <w:p>
                  <w:pPr>
                    <w:wordWrap w:val="0"/>
                    <w:spacing w:line="540" w:lineRule="exact"/>
                    <w:ind w:right="560" w:firstLine="5903" w:firstLineChars="2100"/>
                    <w:rPr>
                      <w:rFonts w:ascii="Calibri" w:hAnsi="Calibri" w:eastAsia="宋体" w:cs="Times New Roman"/>
                      <w:b/>
                      <w:color w:val="FFFFFF"/>
                      <w:sz w:val="28"/>
                      <w:szCs w:val="28"/>
                    </w:rPr>
                  </w:pPr>
                  <w:r>
                    <w:rPr>
                      <w:rFonts w:hint="eastAsia" w:ascii="Calibri" w:hAnsi="Calibri" w:eastAsia="宋体" w:cs="Times New Roman"/>
                      <w:b/>
                      <w:color w:val="FFFFFF"/>
                      <w:sz w:val="28"/>
                      <w:szCs w:val="28"/>
                    </w:rPr>
                    <w:t>宁波市对外经济贸易会计学会</w:t>
                  </w:r>
                </w:p>
                <w:p>
                  <w:pPr>
                    <w:wordWrap w:val="0"/>
                    <w:spacing w:line="540" w:lineRule="exact"/>
                    <w:ind w:right="560" w:firstLine="6044" w:firstLineChars="2150"/>
                    <w:rPr>
                      <w:rFonts w:ascii="Calibri" w:hAnsi="Calibri" w:eastAsia="宋体" w:cs="Times New Roman"/>
                      <w:b/>
                      <w:color w:val="FFFFFF"/>
                      <w:sz w:val="28"/>
                      <w:szCs w:val="28"/>
                    </w:rPr>
                  </w:pPr>
                  <w:r>
                    <w:rPr>
                      <w:rFonts w:hint="eastAsia" w:ascii="Calibri" w:hAnsi="Calibri" w:eastAsia="宋体" w:cs="Times New Roman"/>
                      <w:b/>
                      <w:color w:val="FFFFFF"/>
                      <w:sz w:val="28"/>
                      <w:szCs w:val="28"/>
                    </w:rPr>
                    <w:t>2021年</w:t>
                  </w:r>
                  <w:r>
                    <w:rPr>
                      <w:rFonts w:hint="eastAsia"/>
                      <w:b/>
                      <w:color w:val="FFFFFF"/>
                      <w:sz w:val="28"/>
                      <w:szCs w:val="28"/>
                    </w:rPr>
                    <w:t>7</w:t>
                  </w:r>
                  <w:r>
                    <w:rPr>
                      <w:rFonts w:hint="eastAsia" w:ascii="Calibri" w:hAnsi="Calibri" w:eastAsia="宋体" w:cs="Times New Roman"/>
                      <w:b/>
                      <w:color w:val="FFFFFF"/>
                      <w:sz w:val="28"/>
                      <w:szCs w:val="28"/>
                    </w:rPr>
                    <w:t>期 （总第166期）</w:t>
                  </w:r>
                </w:p>
                <w:p>
                  <w:pPr>
                    <w:wordWrap w:val="0"/>
                    <w:spacing w:line="540" w:lineRule="exact"/>
                    <w:ind w:right="560" w:firstLine="6044" w:firstLineChars="2150"/>
                    <w:rPr>
                      <w:b/>
                      <w:color w:val="FFFFFF"/>
                      <w:sz w:val="28"/>
                      <w:szCs w:val="28"/>
                    </w:rPr>
                  </w:pPr>
                </w:p>
                <w:p>
                  <w:pPr>
                    <w:wordWrap w:val="0"/>
                    <w:spacing w:line="540" w:lineRule="exact"/>
                    <w:ind w:right="560" w:firstLine="6044" w:firstLineChars="2150"/>
                    <w:rPr>
                      <w:rFonts w:ascii="Calibri" w:hAnsi="Calibri" w:eastAsia="宋体" w:cs="Times New Roman"/>
                      <w:b/>
                      <w:color w:val="FFFFFF"/>
                      <w:sz w:val="28"/>
                      <w:szCs w:val="28"/>
                    </w:rPr>
                  </w:pPr>
                </w:p>
                <w:p>
                  <w:pPr>
                    <w:wordWrap w:val="0"/>
                    <w:ind w:right="560" w:firstLine="6044" w:firstLineChars="2150"/>
                    <w:rPr>
                      <w:rFonts w:ascii="Calibri" w:hAnsi="Calibri" w:eastAsia="宋体" w:cs="Times New Roman"/>
                      <w:b/>
                      <w:color w:val="FFFFFF"/>
                      <w:sz w:val="28"/>
                      <w:szCs w:val="28"/>
                    </w:rPr>
                  </w:pPr>
                </w:p>
              </w:txbxContent>
            </v:textbox>
          </v:shape>
        </w:pict>
      </w:r>
    </w:p>
    <w:p/>
    <w:p/>
    <w:p/>
    <w:p/>
    <w:p/>
    <w:p/>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华文彩云" w:eastAsia="华文彩云" w:hAnsiTheme="minorEastAsia"/>
          <w:sz w:val="30"/>
          <w:szCs w:val="30"/>
        </w:rPr>
      </w:pPr>
      <w:r>
        <w:rPr>
          <w:rFonts w:hint="eastAsia" w:ascii="宋体" w:hAnsi="宋体" w:eastAsia="宋体"/>
          <w:sz w:val="28"/>
          <w:szCs w:val="28"/>
        </w:rPr>
        <w:t>◎</w:t>
      </w:r>
      <w:r>
        <w:rPr>
          <w:rFonts w:hint="eastAsia" w:ascii="华文彩云" w:eastAsia="华文彩云" w:hAnsiTheme="minorEastAsia"/>
          <w:b/>
          <w:sz w:val="30"/>
          <w:szCs w:val="30"/>
        </w:rPr>
        <w:t>甬经动态</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ascii="Times New Roman" w:hAnsi="Times New Roman" w:eastAsia="幼圆" w:cs="Times New Roman"/>
          <w:sz w:val="24"/>
          <w:szCs w:val="24"/>
        </w:rPr>
      </w:pPr>
      <w:r>
        <w:rPr>
          <w:rFonts w:hint="eastAsia" w:ascii="Times New Roman" w:hAnsi="Times New Roman" w:eastAsia="幼圆" w:cs="Times New Roman"/>
          <w:sz w:val="24"/>
          <w:szCs w:val="24"/>
        </w:rPr>
        <w:t>1. 同比增长25.4%，前7个月——宁波进出口总额超6600亿元…………………1</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2. 梅山港区8月25日起全面解封……………………………</w:t>
      </w:r>
      <w:r>
        <w:rPr>
          <w:rFonts w:hint="eastAsia" w:ascii="Times New Roman" w:hAnsi="Times New Roman" w:eastAsia="幼圆" w:cs="Times New Roman"/>
          <w:sz w:val="24"/>
          <w:szCs w:val="24"/>
          <w:lang w:eastAsia="zh-CN"/>
        </w:rPr>
        <w:t>…………</w:t>
      </w:r>
      <w:r>
        <w:rPr>
          <w:rFonts w:hint="eastAsia" w:ascii="Times New Roman" w:hAnsi="Times New Roman" w:eastAsia="幼圆" w:cs="Times New Roman"/>
          <w:sz w:val="24"/>
          <w:szCs w:val="24"/>
        </w:rPr>
        <w:t>……………</w:t>
      </w:r>
      <w:r>
        <w:rPr>
          <w:rFonts w:hint="eastAsia" w:ascii="Times New Roman" w:hAnsi="Times New Roman" w:eastAsia="幼圆" w:cs="Times New Roman"/>
          <w:sz w:val="24"/>
          <w:szCs w:val="24"/>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lang w:val="en-US" w:eastAsia="zh-CN"/>
        </w:rPr>
        <w:t>3</w:t>
      </w:r>
      <w:r>
        <w:rPr>
          <w:rFonts w:hint="eastAsia" w:ascii="Times New Roman" w:hAnsi="Times New Roman" w:eastAsia="幼圆" w:cs="Times New Roman"/>
          <w:sz w:val="24"/>
          <w:szCs w:val="24"/>
        </w:rPr>
        <w:t>. 政府牵线助企锁定舱位</w:t>
      </w:r>
      <w:r>
        <w:rPr>
          <w:rFonts w:hint="eastAsia" w:ascii="Times New Roman" w:hAnsi="Times New Roman" w:eastAsia="幼圆" w:cs="Times New Roman"/>
          <w:sz w:val="24"/>
          <w:szCs w:val="24"/>
          <w:lang w:val="en-US" w:eastAsia="zh-CN"/>
        </w:rPr>
        <w:t xml:space="preserve"> </w:t>
      </w:r>
      <w:r>
        <w:rPr>
          <w:rFonts w:hint="eastAsia" w:ascii="Times New Roman" w:hAnsi="Times New Roman" w:eastAsia="幼圆" w:cs="Times New Roman"/>
          <w:sz w:val="24"/>
          <w:szCs w:val="24"/>
        </w:rPr>
        <w:t>“鄞贸-洛杉矶”海运快线首航………………………</w:t>
      </w:r>
      <w:r>
        <w:rPr>
          <w:rFonts w:hint="eastAsia" w:ascii="Times New Roman" w:hAnsi="Times New Roman" w:eastAsia="幼圆" w:cs="Times New Roman"/>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lang w:val="en-US" w:eastAsia="zh-CN"/>
        </w:rPr>
        <w:t>4</w:t>
      </w:r>
      <w:r>
        <w:rPr>
          <w:rFonts w:hint="eastAsia" w:ascii="Times New Roman" w:hAnsi="Times New Roman" w:eastAsia="幼圆" w:cs="Times New Roman"/>
          <w:sz w:val="24"/>
          <w:szCs w:val="24"/>
        </w:rPr>
        <w:t>. 上半年宁波出口退税额同比增长43%……………………………………………</w:t>
      </w:r>
      <w:r>
        <w:rPr>
          <w:rFonts w:hint="eastAsia" w:ascii="Times New Roman" w:hAnsi="Times New Roman" w:eastAsia="幼圆" w:cs="Times New Roman"/>
          <w:sz w:val="24"/>
          <w:szCs w:val="24"/>
          <w:lang w:val="en-US" w:eastAsia="zh-CN"/>
        </w:rPr>
        <w:t>4</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lang w:val="en-US" w:eastAsia="zh-CN"/>
        </w:rPr>
        <w:t>5</w:t>
      </w:r>
      <w:r>
        <w:rPr>
          <w:rFonts w:hint="eastAsia" w:ascii="Times New Roman" w:hAnsi="Times New Roman" w:eastAsia="幼圆" w:cs="Times New Roman"/>
          <w:sz w:val="24"/>
          <w:szCs w:val="24"/>
        </w:rPr>
        <w:t>. 二手车出口退税助企“加速跑”…………………………………………………</w:t>
      </w:r>
      <w:r>
        <w:rPr>
          <w:rFonts w:hint="eastAsia" w:ascii="Times New Roman" w:hAnsi="Times New Roman" w:eastAsia="幼圆" w:cs="Times New Roman"/>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华文彩云" w:hAnsi="宋体" w:eastAsia="华文彩云"/>
          <w:b/>
          <w:sz w:val="30"/>
          <w:szCs w:val="30"/>
        </w:rPr>
      </w:pPr>
      <w:r>
        <w:rPr>
          <w:rFonts w:hint="eastAsia" w:ascii="宋体" w:hAnsi="宋体" w:eastAsia="宋体"/>
          <w:sz w:val="28"/>
          <w:szCs w:val="28"/>
        </w:rPr>
        <w:t>◎</w:t>
      </w:r>
      <w:r>
        <w:rPr>
          <w:rFonts w:hint="eastAsia" w:ascii="华文彩云" w:hAnsi="宋体" w:eastAsia="华文彩云"/>
          <w:b/>
          <w:sz w:val="30"/>
          <w:szCs w:val="30"/>
        </w:rPr>
        <w:t>协会活动</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1. 数字赋能 宁波外贸企业扬帆出海“看”准方向</w:t>
      </w:r>
      <w:r>
        <w:rPr>
          <w:rFonts w:hint="eastAsia" w:ascii="Times New Roman" w:hAnsi="Times New Roman" w:eastAsia="幼圆" w:cs="Times New Roman"/>
          <w:sz w:val="24"/>
          <w:szCs w:val="24"/>
          <w:lang w:eastAsia="zh-CN"/>
        </w:rPr>
        <w:t>——</w:t>
      </w:r>
      <w:r>
        <w:rPr>
          <w:rFonts w:hint="eastAsia" w:ascii="Times New Roman" w:hAnsi="Times New Roman" w:eastAsia="幼圆" w:cs="Times New Roman"/>
          <w:sz w:val="24"/>
          <w:szCs w:val="24"/>
          <w:lang w:val="en-US" w:eastAsia="zh-CN"/>
        </w:rPr>
        <w:t>协会出席</w:t>
      </w:r>
      <w:r>
        <w:rPr>
          <w:rFonts w:hint="eastAsia" w:ascii="Times New Roman" w:hAnsi="Times New Roman" w:eastAsia="幼圆" w:cs="Times New Roman"/>
          <w:sz w:val="24"/>
          <w:szCs w:val="24"/>
        </w:rPr>
        <w:t>XTransfer外贸普惠金融季年会</w:t>
      </w:r>
      <w:r>
        <w:rPr>
          <w:rFonts w:hint="eastAsia" w:ascii="Times New Roman" w:hAnsi="Times New Roman" w:eastAsia="幼圆" w:cs="Times New Roman"/>
          <w:sz w:val="24"/>
          <w:szCs w:val="24"/>
          <w:lang w:eastAsia="zh-CN"/>
        </w:rPr>
        <w:t>…………………………………………………………………………</w:t>
      </w:r>
      <w:r>
        <w:rPr>
          <w:rFonts w:hint="eastAsia" w:ascii="Times New Roman" w:hAnsi="Times New Roman" w:eastAsia="幼圆" w:cs="Times New Roman"/>
          <w:sz w:val="24"/>
          <w:szCs w:val="24"/>
          <w:lang w:val="en-US" w:eastAsia="zh-CN"/>
        </w:rPr>
        <w:t>6</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lang w:val="en-US" w:eastAsia="zh-CN"/>
        </w:rPr>
        <w:t xml:space="preserve">2. </w:t>
      </w:r>
      <w:r>
        <w:rPr>
          <w:rFonts w:hint="eastAsia" w:ascii="Times New Roman" w:hAnsi="Times New Roman" w:eastAsia="幼圆" w:cs="Times New Roman"/>
          <w:sz w:val="24"/>
          <w:szCs w:val="24"/>
        </w:rPr>
        <w:t>协会参加宁波外贸服务联盟（第一次）筹备会…………………………………</w:t>
      </w:r>
      <w:r>
        <w:rPr>
          <w:rFonts w:hint="eastAsia" w:ascii="Times New Roman" w:hAnsi="Times New Roman" w:eastAsia="幼圆" w:cs="Times New Roman"/>
          <w:sz w:val="24"/>
          <w:szCs w:val="24"/>
          <w:lang w:val="en-US" w:eastAsia="zh-CN"/>
        </w:rPr>
        <w:t>8</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lang w:val="en-US" w:eastAsia="zh-CN"/>
        </w:rPr>
        <w:t>3. 协会秘书处走访有关会员企业……………………………………………………9</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华文彩云" w:eastAsia="华文彩云"/>
          <w:sz w:val="30"/>
          <w:szCs w:val="30"/>
        </w:rPr>
      </w:pPr>
      <w:r>
        <w:rPr>
          <w:rFonts w:hint="eastAsia" w:ascii="宋体" w:hAnsi="宋体" w:eastAsia="宋体"/>
          <w:sz w:val="28"/>
          <w:szCs w:val="28"/>
        </w:rPr>
        <w:t>◎</w:t>
      </w:r>
      <w:r>
        <w:rPr>
          <w:rFonts w:hint="eastAsia" w:ascii="华文彩云" w:eastAsia="华文彩云"/>
          <w:b/>
          <w:sz w:val="30"/>
          <w:szCs w:val="30"/>
        </w:rPr>
        <w:t>热点聚焦</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1. 7大标志性事件影响</w:t>
      </w:r>
      <w:r>
        <w:rPr>
          <w:rFonts w:hint="eastAsia" w:ascii="Times New Roman" w:hAnsi="Times New Roman" w:eastAsia="幼圆" w:cs="Times New Roman"/>
          <w:sz w:val="24"/>
          <w:szCs w:val="24"/>
          <w:lang w:val="en-US" w:eastAsia="zh-CN"/>
        </w:rPr>
        <w:t xml:space="preserve"> </w:t>
      </w:r>
      <w:r>
        <w:rPr>
          <w:rFonts w:hint="eastAsia" w:ascii="Times New Roman" w:hAnsi="Times New Roman" w:eastAsia="幼圆" w:cs="Times New Roman"/>
          <w:sz w:val="24"/>
          <w:szCs w:val="24"/>
        </w:rPr>
        <w:t>跨境电商生态加速重构…………………………………1</w:t>
      </w:r>
      <w:r>
        <w:rPr>
          <w:rFonts w:hint="eastAsia" w:ascii="Times New Roman" w:hAnsi="Times New Roman" w:eastAsia="幼圆" w:cs="Times New Roman"/>
          <w:sz w:val="24"/>
          <w:szCs w:val="24"/>
          <w:lang w:val="en-US" w:eastAsia="zh-CN"/>
        </w:rPr>
        <w:t>0</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2.</w:t>
      </w:r>
      <w:r>
        <w:rPr>
          <w:rFonts w:hint="eastAsia" w:ascii="华文细黑" w:hAnsi="华文细黑" w:eastAsia="华文细黑" w:cs="Times New Roman"/>
          <w:sz w:val="28"/>
          <w:szCs w:val="28"/>
        </w:rPr>
        <w:t xml:space="preserve"> </w:t>
      </w:r>
      <w:r>
        <w:rPr>
          <w:rFonts w:hint="eastAsia" w:ascii="Times New Roman" w:hAnsi="Times New Roman" w:eastAsia="幼圆" w:cs="Times New Roman"/>
          <w:sz w:val="24"/>
          <w:szCs w:val="24"/>
        </w:rPr>
        <w:t>“断链”？东南亚半导体产业告急………………………………………………1</w:t>
      </w:r>
      <w:r>
        <w:rPr>
          <w:rFonts w:hint="eastAsia" w:ascii="Times New Roman" w:hAnsi="Times New Roman" w:eastAsia="幼圆" w:cs="Times New Roman"/>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楷体_GB2312" w:eastAsia="幼圆" w:cs="Times New Roman" w:hAnsiTheme="minorEastAsia"/>
          <w:b/>
          <w:bCs/>
          <w:sz w:val="36"/>
          <w:szCs w:val="36"/>
          <w:lang w:val="en-US" w:eastAsia="zh-CN"/>
        </w:rPr>
      </w:pPr>
      <w:r>
        <w:rPr>
          <w:rFonts w:hint="eastAsia" w:ascii="Times New Roman" w:hAnsi="Times New Roman" w:eastAsia="幼圆" w:cs="Times New Roman"/>
          <w:sz w:val="24"/>
          <w:szCs w:val="24"/>
        </w:rPr>
        <w:t>3.</w:t>
      </w:r>
      <w:r>
        <w:rPr>
          <w:rFonts w:hint="eastAsia" w:ascii="楷体_GB2312" w:eastAsia="楷体_GB2312" w:cs="Times New Roman" w:hAnsiTheme="minorEastAsia"/>
          <w:b/>
          <w:bCs/>
          <w:sz w:val="36"/>
          <w:szCs w:val="36"/>
        </w:rPr>
        <w:t xml:space="preserve"> </w:t>
      </w:r>
      <w:r>
        <w:rPr>
          <w:rFonts w:hint="eastAsia" w:ascii="Times New Roman" w:hAnsi="Times New Roman" w:eastAsia="幼圆" w:cs="Times New Roman"/>
          <w:sz w:val="24"/>
          <w:szCs w:val="24"/>
        </w:rPr>
        <w:t>跨境资本流动有望延续均衡态势………………………………………………1</w:t>
      </w:r>
      <w:r>
        <w:rPr>
          <w:rFonts w:hint="eastAsia" w:ascii="Times New Roman" w:hAnsi="Times New Roman" w:eastAsia="幼圆" w:cs="Times New Roman"/>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华文彩云" w:hAnsi="宋体" w:eastAsia="华文彩云"/>
          <w:sz w:val="30"/>
          <w:szCs w:val="30"/>
        </w:rPr>
      </w:pPr>
      <w:r>
        <w:rPr>
          <w:rFonts w:hint="eastAsia" w:ascii="宋体" w:hAnsi="宋体" w:eastAsia="宋体"/>
          <w:sz w:val="28"/>
          <w:szCs w:val="28"/>
        </w:rPr>
        <w:t>◎</w:t>
      </w:r>
      <w:r>
        <w:rPr>
          <w:rFonts w:hint="eastAsia" w:ascii="华文彩云" w:hAnsi="宋体" w:eastAsia="华文彩云"/>
          <w:b/>
          <w:sz w:val="30"/>
          <w:szCs w:val="30"/>
        </w:rPr>
        <w:t>政策法规</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distribute"/>
        <w:textAlignment w:val="auto"/>
        <w:outlineLvl w:val="9"/>
        <w:rPr>
          <w:rFonts w:hint="eastAsia"/>
        </w:rPr>
      </w:pPr>
      <w:r>
        <w:rPr>
          <w:rFonts w:hint="eastAsia" w:ascii="Times New Roman" w:hAnsi="Times New Roman" w:eastAsia="幼圆" w:cs="Times New Roman"/>
          <w:sz w:val="24"/>
          <w:szCs w:val="24"/>
        </w:rPr>
        <w:t>宁波出台12条政策举措，打造内外贸一体化发展先行示范区………………</w:t>
      </w:r>
      <w:r>
        <w:rPr>
          <w:rFonts w:hint="eastAsia" w:ascii="Times New Roman" w:hAnsi="Times New Roman" w:eastAsia="幼圆" w:cs="Times New Roman"/>
          <w:sz w:val="24"/>
          <w:szCs w:val="24"/>
          <w:lang w:val="en-US" w:eastAsia="zh-CN"/>
        </w:rPr>
        <w:t>17</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财政部 税务总局关于取消钢铁产品出口退税的公告………………………</w:t>
      </w:r>
      <w:r>
        <w:rPr>
          <w:rFonts w:hint="eastAsia" w:ascii="Times New Roman" w:hAnsi="Times New Roman" w:eastAsia="幼圆" w:cs="Times New Roman"/>
          <w:sz w:val="24"/>
          <w:szCs w:val="24"/>
          <w:lang w:val="en-US" w:eastAsia="zh-CN"/>
        </w:rPr>
        <w:t>21</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lang w:val="en-US" w:eastAsia="zh-CN"/>
        </w:rPr>
        <w:t>3</w:t>
      </w:r>
      <w:r>
        <w:rPr>
          <w:rFonts w:hint="eastAsia" w:ascii="Times New Roman" w:hAnsi="Times New Roman" w:eastAsia="幼圆" w:cs="Times New Roman"/>
          <w:sz w:val="24"/>
          <w:szCs w:val="24"/>
        </w:rPr>
        <w:t>. 《中华人民共和国和西班牙王国对所得消除双重征税和防止逃避税的协定》及议定书生效执行的公告……………………………………………………………</w:t>
      </w:r>
      <w:r>
        <w:rPr>
          <w:rFonts w:hint="eastAsia" w:ascii="Times New Roman" w:hAnsi="Times New Roman" w:eastAsia="幼圆" w:cs="Times New Roman"/>
          <w:sz w:val="24"/>
          <w:szCs w:val="24"/>
          <w:lang w:val="en-US" w:eastAsia="zh-CN"/>
        </w:rPr>
        <w:t>21</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华文彩云" w:hAnsi="宋体" w:eastAsia="华文彩云"/>
          <w:sz w:val="30"/>
          <w:szCs w:val="30"/>
        </w:rPr>
      </w:pPr>
      <w:bookmarkStart w:id="0" w:name="_GoBack"/>
      <w:bookmarkEnd w:id="0"/>
      <w:r>
        <w:rPr>
          <w:rFonts w:hint="eastAsia" w:ascii="宋体" w:hAnsi="宋体" w:eastAsia="宋体"/>
          <w:sz w:val="28"/>
          <w:szCs w:val="28"/>
        </w:rPr>
        <w:t>◎</w:t>
      </w:r>
      <w:r>
        <w:rPr>
          <w:rFonts w:hint="eastAsia" w:ascii="华文彩云" w:hAnsi="宋体" w:eastAsia="华文彩云"/>
          <w:b/>
          <w:sz w:val="30"/>
          <w:szCs w:val="30"/>
        </w:rPr>
        <w:t>世界经贸</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1. 聚焦绿色低碳 中日第三方市场合作迈向纵深…………………………………2</w:t>
      </w:r>
      <w:r>
        <w:rPr>
          <w:rFonts w:hint="eastAsia" w:ascii="Times New Roman" w:hAnsi="Times New Roman" w:eastAsia="幼圆" w:cs="Times New Roman"/>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2. 韩国出口何以创新高……………………………………………………………2</w:t>
      </w:r>
      <w:r>
        <w:rPr>
          <w:rFonts w:hint="eastAsia" w:ascii="Times New Roman" w:hAnsi="Times New Roman" w:eastAsia="幼圆" w:cs="Times New Roman"/>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华文彩云" w:hAnsi="宋体" w:eastAsia="华文彩云"/>
          <w:b/>
          <w:sz w:val="30"/>
          <w:szCs w:val="30"/>
        </w:rPr>
      </w:pPr>
      <w:r>
        <w:rPr>
          <w:rFonts w:hint="eastAsia" w:ascii="宋体" w:hAnsi="宋体" w:eastAsia="宋体"/>
          <w:sz w:val="28"/>
          <w:szCs w:val="28"/>
        </w:rPr>
        <w:t>◎</w:t>
      </w:r>
      <w:r>
        <w:rPr>
          <w:rFonts w:hint="eastAsia" w:ascii="华文彩云" w:hAnsi="宋体" w:eastAsia="华文彩云"/>
          <w:b/>
          <w:sz w:val="30"/>
          <w:szCs w:val="30"/>
        </w:rPr>
        <w:t>经贸论坛</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1. 外部风险多变中国经贸何以应对………………………………………………2</w:t>
      </w:r>
      <w:r>
        <w:rPr>
          <w:rFonts w:hint="eastAsia" w:ascii="Times New Roman" w:hAnsi="Times New Roman" w:eastAsia="幼圆" w:cs="Times New Roman"/>
          <w:sz w:val="24"/>
          <w:szCs w:val="24"/>
          <w:lang w:val="en-US" w:eastAsia="zh-CN"/>
        </w:rPr>
        <w:t>6</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2. 连续14个月同比正增长 下半年开局释放外贸“稳”信号……………………2</w:t>
      </w:r>
      <w:r>
        <w:rPr>
          <w:rFonts w:hint="eastAsia" w:ascii="Times New Roman" w:hAnsi="Times New Roman" w:eastAsia="幼圆" w:cs="Times New Roman"/>
          <w:sz w:val="24"/>
          <w:szCs w:val="24"/>
          <w:lang w:val="en-US" w:eastAsia="zh-CN"/>
        </w:rPr>
        <w:t>9</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3. 稳外贸外资基本盘、进一步拉紧经贸关系、推动对外开放 FTA对中国“作用非常明显”……………………………………………………………………………</w:t>
      </w:r>
      <w:r>
        <w:rPr>
          <w:rFonts w:hint="eastAsia" w:ascii="Times New Roman" w:hAnsi="Times New Roman" w:eastAsia="幼圆" w:cs="Times New Roman"/>
          <w:sz w:val="24"/>
          <w:szCs w:val="24"/>
          <w:lang w:val="en-US" w:eastAsia="zh-CN"/>
        </w:rPr>
        <w:t>31</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华文彩云" w:eastAsia="华文彩云"/>
          <w:sz w:val="30"/>
          <w:szCs w:val="30"/>
        </w:rPr>
      </w:pPr>
      <w:r>
        <w:rPr>
          <w:rFonts w:hint="eastAsia" w:ascii="宋体" w:hAnsi="宋体" w:eastAsia="宋体"/>
          <w:sz w:val="28"/>
          <w:szCs w:val="28"/>
        </w:rPr>
        <w:t>◎</w:t>
      </w:r>
      <w:r>
        <w:rPr>
          <w:rFonts w:hint="eastAsia" w:ascii="华文彩云" w:eastAsia="华文彩云"/>
          <w:b/>
          <w:sz w:val="30"/>
          <w:szCs w:val="30"/>
        </w:rPr>
        <w:t>展会资讯</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1. 第四届进博会值得期待…………………………………………………………3</w:t>
      </w:r>
      <w:r>
        <w:rPr>
          <w:rFonts w:hint="eastAsia" w:ascii="Times New Roman" w:hAnsi="Times New Roman" w:eastAsia="幼圆" w:cs="Times New Roman"/>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2. 疫情下的会展业再踩“急刹车”8月展会大面积延期…………………………3</w:t>
      </w:r>
      <w:r>
        <w:rPr>
          <w:rFonts w:hint="eastAsia" w:ascii="Times New Roman" w:hAnsi="Times New Roman" w:eastAsia="幼圆" w:cs="Times New Roman"/>
          <w:sz w:val="24"/>
          <w:szCs w:val="24"/>
          <w:lang w:val="en-US" w:eastAsia="zh-CN"/>
        </w:rPr>
        <w:t>4</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lang w:val="en-US" w:eastAsia="zh-CN"/>
        </w:rPr>
        <w:t>3.</w:t>
      </w:r>
      <w:r>
        <w:rPr>
          <w:rFonts w:hint="eastAsia" w:ascii="Times New Roman" w:hAnsi="Times New Roman" w:eastAsia="幼圆" w:cs="Times New Roman"/>
          <w:sz w:val="24"/>
          <w:szCs w:val="24"/>
        </w:rPr>
        <w:t>“云甬”中东欧—成功举办“走进商超”专场供需对接会</w:t>
      </w:r>
      <w:r>
        <w:rPr>
          <w:rFonts w:hint="eastAsia" w:ascii="Times New Roman" w:hAnsi="Times New Roman" w:eastAsia="幼圆" w:cs="Times New Roman"/>
          <w:sz w:val="24"/>
          <w:szCs w:val="24"/>
          <w:lang w:eastAsia="zh-CN"/>
        </w:rPr>
        <w:t>…………………</w:t>
      </w:r>
      <w:r>
        <w:rPr>
          <w:rFonts w:hint="eastAsia" w:ascii="Times New Roman" w:hAnsi="Times New Roman" w:eastAsia="幼圆" w:cs="Times New Roman"/>
          <w:sz w:val="24"/>
          <w:szCs w:val="24"/>
          <w:lang w:val="en-US" w:eastAsia="zh-CN"/>
        </w:rPr>
        <w:t>…37</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华文彩云" w:eastAsia="华文彩云"/>
          <w:sz w:val="30"/>
          <w:szCs w:val="30"/>
        </w:rPr>
      </w:pPr>
      <w:r>
        <w:rPr>
          <w:rFonts w:hint="eastAsia" w:ascii="宋体" w:hAnsi="宋体" w:eastAsia="宋体"/>
          <w:sz w:val="28"/>
          <w:szCs w:val="28"/>
        </w:rPr>
        <w:t>◎</w:t>
      </w:r>
      <w:r>
        <w:rPr>
          <w:rFonts w:hint="eastAsia" w:ascii="华文彩云" w:eastAsia="华文彩云"/>
          <w:b/>
          <w:sz w:val="30"/>
          <w:szCs w:val="30"/>
        </w:rPr>
        <w:t>预警信息</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1. 印度尼西亚要求加工食品及流通企业须获得食品安全质量体系认证规定……………………………………………………………………………………3</w:t>
      </w:r>
      <w:r>
        <w:rPr>
          <w:rFonts w:hint="eastAsia" w:ascii="Times New Roman" w:hAnsi="Times New Roman" w:eastAsia="幼圆" w:cs="Times New Roman"/>
          <w:sz w:val="24"/>
          <w:szCs w:val="24"/>
          <w:lang w:val="en-US" w:eastAsia="zh-CN"/>
        </w:rPr>
        <w:t>9</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2.</w:t>
      </w:r>
      <w:r>
        <w:rPr>
          <w:rFonts w:hint="eastAsia"/>
        </w:rPr>
        <w:t xml:space="preserve"> </w:t>
      </w:r>
      <w:r>
        <w:rPr>
          <w:rFonts w:hint="eastAsia" w:ascii="Times New Roman" w:hAnsi="Times New Roman" w:eastAsia="幼圆" w:cs="Times New Roman"/>
          <w:sz w:val="24"/>
          <w:szCs w:val="24"/>
        </w:rPr>
        <w:t>韩国发布《食品等的标示、广告相关法律》部分修改单，采用消费期限标示制……………………………………………………………………………………3</w:t>
      </w:r>
      <w:r>
        <w:rPr>
          <w:rFonts w:hint="eastAsia" w:ascii="Times New Roman" w:hAnsi="Times New Roman" w:eastAsia="幼圆" w:cs="Times New Roman"/>
          <w:sz w:val="24"/>
          <w:szCs w:val="24"/>
          <w:lang w:val="en-US" w:eastAsia="zh-CN"/>
        </w:rPr>
        <w:t>9</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3. 欧洲婴儿床和儿童床床垫标准修正案…………………………………………</w:t>
      </w:r>
      <w:r>
        <w:rPr>
          <w:rFonts w:hint="eastAsia" w:ascii="Times New Roman" w:hAnsi="Times New Roman" w:eastAsia="幼圆" w:cs="Times New Roman"/>
          <w:sz w:val="24"/>
          <w:szCs w:val="24"/>
          <w:lang w:val="en-US" w:eastAsia="zh-CN"/>
        </w:rPr>
        <w:t>40</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lang w:val="en-US" w:eastAsia="zh-CN"/>
        </w:rPr>
        <w:t xml:space="preserve">4. </w:t>
      </w:r>
      <w:r>
        <w:rPr>
          <w:rFonts w:hint="eastAsia" w:ascii="Times New Roman" w:hAnsi="Times New Roman" w:eastAsia="幼圆" w:cs="Times New Roman"/>
          <w:sz w:val="24"/>
          <w:szCs w:val="24"/>
        </w:rPr>
        <w:t>尼日利亚企业从中国进口主要零部件生产电动汽车</w:t>
      </w:r>
      <w:r>
        <w:rPr>
          <w:rFonts w:hint="eastAsia" w:ascii="Times New Roman" w:hAnsi="Times New Roman" w:eastAsia="幼圆" w:cs="Times New Roman"/>
          <w:sz w:val="24"/>
          <w:szCs w:val="24"/>
          <w:lang w:eastAsia="zh-CN"/>
        </w:rPr>
        <w:t>…………………………</w:t>
      </w:r>
      <w:r>
        <w:rPr>
          <w:rFonts w:hint="eastAsia" w:ascii="Times New Roman" w:hAnsi="Times New Roman" w:eastAsia="幼圆" w:cs="Times New Roman"/>
          <w:sz w:val="24"/>
          <w:szCs w:val="24"/>
          <w:lang w:val="en-US" w:eastAsia="zh-CN"/>
        </w:rPr>
        <w:t>40</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lang w:val="en-US" w:eastAsia="zh-CN"/>
        </w:rPr>
        <w:t xml:space="preserve">5. </w:t>
      </w:r>
      <w:r>
        <w:rPr>
          <w:rFonts w:hint="eastAsia" w:ascii="Times New Roman" w:hAnsi="Times New Roman" w:eastAsia="幼圆" w:cs="Times New Roman"/>
          <w:sz w:val="24"/>
          <w:szCs w:val="24"/>
        </w:rPr>
        <w:t>2021年法国葡萄酒产量预计大幅下降</w:t>
      </w:r>
      <w:r>
        <w:rPr>
          <w:rFonts w:hint="eastAsia" w:ascii="Times New Roman" w:hAnsi="Times New Roman" w:eastAsia="幼圆" w:cs="Times New Roman"/>
          <w:sz w:val="24"/>
          <w:szCs w:val="24"/>
          <w:lang w:eastAsia="zh-CN"/>
        </w:rPr>
        <w:t>…………………………………………</w:t>
      </w:r>
      <w:r>
        <w:rPr>
          <w:rFonts w:hint="eastAsia" w:ascii="Times New Roman" w:hAnsi="Times New Roman" w:eastAsia="幼圆" w:cs="Times New Roman"/>
          <w:sz w:val="24"/>
          <w:szCs w:val="24"/>
          <w:lang w:val="en-US" w:eastAsia="zh-CN"/>
        </w:rPr>
        <w:t>41</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华文彩云" w:eastAsia="华文彩云"/>
          <w:sz w:val="30"/>
          <w:szCs w:val="30"/>
        </w:rPr>
      </w:pPr>
      <w:r>
        <w:rPr>
          <w:rFonts w:hint="eastAsia" w:ascii="宋体" w:hAnsi="宋体" w:eastAsia="宋体"/>
          <w:sz w:val="28"/>
          <w:szCs w:val="28"/>
        </w:rPr>
        <w:t>◎</w:t>
      </w:r>
      <w:r>
        <w:rPr>
          <w:rFonts w:hint="eastAsia" w:ascii="华文彩云" w:eastAsia="华文彩云"/>
          <w:b/>
          <w:sz w:val="30"/>
          <w:szCs w:val="30"/>
        </w:rPr>
        <w:t>风向标</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幼圆" w:hAnsi="Times New Roman" w:eastAsia="幼圆" w:cs="Times New Roman"/>
          <w:sz w:val="24"/>
          <w:szCs w:val="24"/>
        </w:rPr>
        <w:t>1.跨境物流新机涌现</w:t>
      </w:r>
      <w:r>
        <w:rPr>
          <w:rFonts w:hint="eastAsia" w:ascii="Times New Roman" w:hAnsi="Times New Roman" w:eastAsia="幼圆" w:cs="Times New Roman"/>
          <w:sz w:val="24"/>
          <w:szCs w:val="24"/>
        </w:rPr>
        <w:t>………………………………………………………………</w:t>
      </w:r>
      <w:r>
        <w:rPr>
          <w:rFonts w:hint="eastAsia" w:ascii="Times New Roman" w:hAnsi="Times New Roman" w:eastAsia="幼圆" w:cs="Times New Roman"/>
          <w:sz w:val="24"/>
          <w:szCs w:val="24"/>
          <w:lang w:val="en-US" w:eastAsia="zh-CN"/>
        </w:rPr>
        <w:t>42</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2.</w:t>
      </w:r>
      <w:r>
        <w:rPr>
          <w:rFonts w:hint="eastAsia"/>
        </w:rPr>
        <w:t xml:space="preserve"> </w:t>
      </w:r>
      <w:r>
        <w:rPr>
          <w:rFonts w:hint="eastAsia" w:ascii="Times New Roman" w:hAnsi="Times New Roman" w:eastAsia="幼圆" w:cs="Times New Roman"/>
          <w:sz w:val="24"/>
          <w:szCs w:val="24"/>
        </w:rPr>
        <w:t>强制立法有望提升使用率 儿童安全座椅产业将迎千亿市场…………………4</w:t>
      </w:r>
      <w:r>
        <w:rPr>
          <w:rFonts w:hint="eastAsia" w:ascii="Times New Roman" w:hAnsi="Times New Roman" w:eastAsia="幼圆" w:cs="Times New Roman"/>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3.</w:t>
      </w:r>
      <w:r>
        <w:rPr>
          <w:rFonts w:hint="eastAsia"/>
        </w:rPr>
        <w:t xml:space="preserve"> </w:t>
      </w:r>
      <w:r>
        <w:rPr>
          <w:rFonts w:hint="eastAsia" w:ascii="Times New Roman" w:hAnsi="Times New Roman" w:eastAsia="幼圆" w:cs="Times New Roman"/>
          <w:sz w:val="24"/>
          <w:szCs w:val="24"/>
        </w:rPr>
        <w:t>经济逐步复苏 需求持续增加 中国机电产品进出口预计可实现两位数增长……………………………………………………………………………………4</w:t>
      </w:r>
      <w:r>
        <w:rPr>
          <w:rFonts w:hint="eastAsia" w:ascii="Times New Roman" w:hAnsi="Times New Roman" w:eastAsia="幼圆" w:cs="Times New Roman"/>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华文彩云" w:eastAsia="华文彩云"/>
          <w:sz w:val="30"/>
          <w:szCs w:val="30"/>
          <w:lang w:val="en-US" w:eastAsia="zh-CN"/>
        </w:rPr>
      </w:pPr>
      <w:r>
        <w:rPr>
          <w:rFonts w:hint="eastAsia" w:ascii="宋体" w:hAnsi="宋体" w:eastAsia="宋体"/>
          <w:sz w:val="28"/>
          <w:szCs w:val="28"/>
        </w:rPr>
        <w:t>◎</w:t>
      </w:r>
      <w:r>
        <w:rPr>
          <w:rFonts w:hint="eastAsia" w:ascii="华文彩云" w:eastAsia="华文彩云"/>
          <w:b/>
          <w:sz w:val="30"/>
          <w:szCs w:val="30"/>
          <w:lang w:val="en-US" w:eastAsia="zh-CN"/>
        </w:rPr>
        <w:t>会员风采</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幼圆" w:cs="Times New Roman"/>
          <w:sz w:val="24"/>
          <w:szCs w:val="24"/>
        </w:rPr>
        <w:t>热烈祝贺盛威国际成立二十三周年！</w:t>
      </w:r>
      <w:r>
        <w:rPr>
          <w:rFonts w:hint="eastAsia" w:ascii="Times New Roman" w:hAnsi="Times New Roman" w:eastAsia="幼圆" w:cs="Times New Roman"/>
          <w:sz w:val="24"/>
          <w:szCs w:val="24"/>
          <w:lang w:eastAsia="zh-CN"/>
        </w:rPr>
        <w:t>…………………………………………</w:t>
      </w:r>
      <w:r>
        <w:rPr>
          <w:rFonts w:hint="eastAsia" w:ascii="Times New Roman" w:hAnsi="Times New Roman" w:eastAsia="幼圆" w:cs="Times New Roman"/>
          <w:sz w:val="24"/>
          <w:szCs w:val="24"/>
          <w:lang w:val="en-US" w:eastAsia="zh-CN"/>
        </w:rPr>
        <w:t>48</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0" w:firstLineChars="0"/>
        <w:jc w:val="distribute"/>
        <w:textAlignment w:val="auto"/>
        <w:outlineLvl w:val="9"/>
        <w:rPr>
          <w:rFonts w:ascii="幼圆" w:hAnsi="Times New Roman" w:eastAsia="幼圆" w:cs="Times New Roman"/>
          <w:sz w:val="24"/>
          <w:szCs w:val="24"/>
        </w:rPr>
      </w:pPr>
      <w:r>
        <w:rPr>
          <w:rFonts w:hint="eastAsia" w:ascii="Times New Roman" w:hAnsi="Times New Roman" w:eastAsia="幼圆" w:cs="Times New Roman"/>
          <w:sz w:val="24"/>
          <w:szCs w:val="24"/>
        </w:rPr>
        <w:t>慈溪进出口公司：深耕国内外市场，建设高水平外综服平台…</w:t>
      </w:r>
      <w:r>
        <w:rPr>
          <w:rFonts w:hint="eastAsia" w:ascii="Times New Roman" w:hAnsi="Times New Roman" w:eastAsia="幼圆" w:cs="Times New Roman"/>
          <w:sz w:val="24"/>
          <w:szCs w:val="24"/>
          <w:lang w:eastAsia="zh-CN"/>
        </w:rPr>
        <w:t>…</w:t>
      </w:r>
      <w:r>
        <w:rPr>
          <w:rFonts w:hint="eastAsia" w:ascii="Times New Roman" w:hAnsi="Times New Roman" w:eastAsia="幼圆" w:cs="Times New Roman"/>
          <w:sz w:val="24"/>
          <w:szCs w:val="24"/>
        </w:rPr>
        <w:t>…………4</w:t>
      </w:r>
      <w:r>
        <w:rPr>
          <w:rFonts w:hint="eastAsia" w:ascii="Times New Roman" w:hAnsi="Times New Roman" w:eastAsia="幼圆" w:cs="Times New Roman"/>
          <w:sz w:val="24"/>
          <w:szCs w:val="24"/>
          <w:lang w:val="en-US" w:eastAsia="zh-CN"/>
        </w:rPr>
        <w:t>9</w:t>
      </w:r>
    </w:p>
    <w:sectPr>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03106"/>
    <w:multiLevelType w:val="singleLevel"/>
    <w:tmpl w:val="F1403106"/>
    <w:lvl w:ilvl="0" w:tentative="0">
      <w:start w:val="1"/>
      <w:numFmt w:val="decimal"/>
      <w:suff w:val="space"/>
      <w:lvlText w:val="%1."/>
      <w:lvlJc w:val="left"/>
    </w:lvl>
  </w:abstractNum>
  <w:abstractNum w:abstractNumId="1">
    <w:nsid w:val="67C640DF"/>
    <w:multiLevelType w:val="singleLevel"/>
    <w:tmpl w:val="67C640DF"/>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71C3"/>
    <w:rsid w:val="00001B4F"/>
    <w:rsid w:val="00002973"/>
    <w:rsid w:val="0002315E"/>
    <w:rsid w:val="00025739"/>
    <w:rsid w:val="00042BAE"/>
    <w:rsid w:val="00062D32"/>
    <w:rsid w:val="0006427A"/>
    <w:rsid w:val="00065133"/>
    <w:rsid w:val="000657F2"/>
    <w:rsid w:val="0007484B"/>
    <w:rsid w:val="0007590F"/>
    <w:rsid w:val="0008633A"/>
    <w:rsid w:val="000919FC"/>
    <w:rsid w:val="00091B88"/>
    <w:rsid w:val="000A608B"/>
    <w:rsid w:val="000B08BE"/>
    <w:rsid w:val="000B4D45"/>
    <w:rsid w:val="000B7BDD"/>
    <w:rsid w:val="000C0778"/>
    <w:rsid w:val="000D2776"/>
    <w:rsid w:val="000D647D"/>
    <w:rsid w:val="000E326A"/>
    <w:rsid w:val="000E3668"/>
    <w:rsid w:val="00105C7C"/>
    <w:rsid w:val="0011172C"/>
    <w:rsid w:val="00121123"/>
    <w:rsid w:val="00133920"/>
    <w:rsid w:val="00134367"/>
    <w:rsid w:val="00156009"/>
    <w:rsid w:val="001564AA"/>
    <w:rsid w:val="00160D15"/>
    <w:rsid w:val="0017043C"/>
    <w:rsid w:val="00175E17"/>
    <w:rsid w:val="001925E4"/>
    <w:rsid w:val="0019374D"/>
    <w:rsid w:val="00194DD4"/>
    <w:rsid w:val="0019572E"/>
    <w:rsid w:val="001A09C3"/>
    <w:rsid w:val="001C2FF9"/>
    <w:rsid w:val="001C522D"/>
    <w:rsid w:val="001D3869"/>
    <w:rsid w:val="001D756B"/>
    <w:rsid w:val="001E1D85"/>
    <w:rsid w:val="001E788C"/>
    <w:rsid w:val="001F5B25"/>
    <w:rsid w:val="00201BE2"/>
    <w:rsid w:val="00206B09"/>
    <w:rsid w:val="00210D48"/>
    <w:rsid w:val="0022066C"/>
    <w:rsid w:val="00223922"/>
    <w:rsid w:val="00224A9F"/>
    <w:rsid w:val="00226DCA"/>
    <w:rsid w:val="0022743E"/>
    <w:rsid w:val="0024170B"/>
    <w:rsid w:val="002471C3"/>
    <w:rsid w:val="0025371B"/>
    <w:rsid w:val="002617D9"/>
    <w:rsid w:val="00262DEC"/>
    <w:rsid w:val="002679C9"/>
    <w:rsid w:val="002816D0"/>
    <w:rsid w:val="00292194"/>
    <w:rsid w:val="002951FD"/>
    <w:rsid w:val="002A2E5C"/>
    <w:rsid w:val="002C4141"/>
    <w:rsid w:val="002D031F"/>
    <w:rsid w:val="002D2BA1"/>
    <w:rsid w:val="002D3632"/>
    <w:rsid w:val="002D4906"/>
    <w:rsid w:val="002E156D"/>
    <w:rsid w:val="002E3CF5"/>
    <w:rsid w:val="002E77ED"/>
    <w:rsid w:val="002F7421"/>
    <w:rsid w:val="00304444"/>
    <w:rsid w:val="003274E1"/>
    <w:rsid w:val="00330B25"/>
    <w:rsid w:val="003321CA"/>
    <w:rsid w:val="00337F8C"/>
    <w:rsid w:val="00364F13"/>
    <w:rsid w:val="00366992"/>
    <w:rsid w:val="00376451"/>
    <w:rsid w:val="003A6FAE"/>
    <w:rsid w:val="003B0103"/>
    <w:rsid w:val="003B0D43"/>
    <w:rsid w:val="003C77F0"/>
    <w:rsid w:val="003D2144"/>
    <w:rsid w:val="003D66B8"/>
    <w:rsid w:val="003E793A"/>
    <w:rsid w:val="003F2B0D"/>
    <w:rsid w:val="003F5269"/>
    <w:rsid w:val="003F7757"/>
    <w:rsid w:val="00406B73"/>
    <w:rsid w:val="00410656"/>
    <w:rsid w:val="004164D7"/>
    <w:rsid w:val="00422A32"/>
    <w:rsid w:val="004312CA"/>
    <w:rsid w:val="004368DC"/>
    <w:rsid w:val="004514B9"/>
    <w:rsid w:val="00457090"/>
    <w:rsid w:val="00460C26"/>
    <w:rsid w:val="00467FBC"/>
    <w:rsid w:val="00477510"/>
    <w:rsid w:val="00485ADA"/>
    <w:rsid w:val="004863B1"/>
    <w:rsid w:val="00493359"/>
    <w:rsid w:val="004962CB"/>
    <w:rsid w:val="004A3ACC"/>
    <w:rsid w:val="004B5FE7"/>
    <w:rsid w:val="004B7D0F"/>
    <w:rsid w:val="004C36FD"/>
    <w:rsid w:val="004D4A07"/>
    <w:rsid w:val="004D795C"/>
    <w:rsid w:val="004E6B69"/>
    <w:rsid w:val="004F046B"/>
    <w:rsid w:val="005246A8"/>
    <w:rsid w:val="00535B3E"/>
    <w:rsid w:val="00543F53"/>
    <w:rsid w:val="005565C0"/>
    <w:rsid w:val="00560052"/>
    <w:rsid w:val="005607B5"/>
    <w:rsid w:val="00562F97"/>
    <w:rsid w:val="0057389D"/>
    <w:rsid w:val="005740C4"/>
    <w:rsid w:val="0058145B"/>
    <w:rsid w:val="00586035"/>
    <w:rsid w:val="00594FDC"/>
    <w:rsid w:val="005A0103"/>
    <w:rsid w:val="005A0ABD"/>
    <w:rsid w:val="005A7849"/>
    <w:rsid w:val="005B5BCD"/>
    <w:rsid w:val="005B7F15"/>
    <w:rsid w:val="005C5341"/>
    <w:rsid w:val="005C59B9"/>
    <w:rsid w:val="005C7147"/>
    <w:rsid w:val="005D5BDA"/>
    <w:rsid w:val="005E05E1"/>
    <w:rsid w:val="005E3780"/>
    <w:rsid w:val="005F48B3"/>
    <w:rsid w:val="005F4D78"/>
    <w:rsid w:val="005F5081"/>
    <w:rsid w:val="00602BEB"/>
    <w:rsid w:val="006177C0"/>
    <w:rsid w:val="00626F7C"/>
    <w:rsid w:val="00634F50"/>
    <w:rsid w:val="00647FC9"/>
    <w:rsid w:val="0065447A"/>
    <w:rsid w:val="00662F45"/>
    <w:rsid w:val="00666B7A"/>
    <w:rsid w:val="0067426A"/>
    <w:rsid w:val="006861CC"/>
    <w:rsid w:val="006868E0"/>
    <w:rsid w:val="00690B16"/>
    <w:rsid w:val="006B77EB"/>
    <w:rsid w:val="006D4D76"/>
    <w:rsid w:val="006F1F32"/>
    <w:rsid w:val="006F3952"/>
    <w:rsid w:val="00713789"/>
    <w:rsid w:val="00720468"/>
    <w:rsid w:val="00733F55"/>
    <w:rsid w:val="00741A29"/>
    <w:rsid w:val="00747F97"/>
    <w:rsid w:val="00762C11"/>
    <w:rsid w:val="00783192"/>
    <w:rsid w:val="007A0E87"/>
    <w:rsid w:val="007A2BBF"/>
    <w:rsid w:val="007A699B"/>
    <w:rsid w:val="007C4EC3"/>
    <w:rsid w:val="007D36CF"/>
    <w:rsid w:val="007E3BE2"/>
    <w:rsid w:val="007E6801"/>
    <w:rsid w:val="007F1AE4"/>
    <w:rsid w:val="007F5468"/>
    <w:rsid w:val="0080013F"/>
    <w:rsid w:val="00802E0A"/>
    <w:rsid w:val="0081333F"/>
    <w:rsid w:val="008166D6"/>
    <w:rsid w:val="00816AB3"/>
    <w:rsid w:val="00817B4F"/>
    <w:rsid w:val="0082009A"/>
    <w:rsid w:val="00855F20"/>
    <w:rsid w:val="00865CFF"/>
    <w:rsid w:val="0087108D"/>
    <w:rsid w:val="00875EE3"/>
    <w:rsid w:val="00880096"/>
    <w:rsid w:val="008876CB"/>
    <w:rsid w:val="00893412"/>
    <w:rsid w:val="008A34AC"/>
    <w:rsid w:val="008A76C7"/>
    <w:rsid w:val="008B599F"/>
    <w:rsid w:val="008C7A04"/>
    <w:rsid w:val="008D4095"/>
    <w:rsid w:val="008D4FB6"/>
    <w:rsid w:val="008E024F"/>
    <w:rsid w:val="008E2B63"/>
    <w:rsid w:val="008E6412"/>
    <w:rsid w:val="008F0A56"/>
    <w:rsid w:val="00911CFD"/>
    <w:rsid w:val="0092051E"/>
    <w:rsid w:val="00923366"/>
    <w:rsid w:val="00946579"/>
    <w:rsid w:val="009472EE"/>
    <w:rsid w:val="00952949"/>
    <w:rsid w:val="00983124"/>
    <w:rsid w:val="00985D3E"/>
    <w:rsid w:val="00991EF7"/>
    <w:rsid w:val="009959F6"/>
    <w:rsid w:val="009B0928"/>
    <w:rsid w:val="009C3C4E"/>
    <w:rsid w:val="009C6CC4"/>
    <w:rsid w:val="009D622A"/>
    <w:rsid w:val="009D738A"/>
    <w:rsid w:val="009E34CB"/>
    <w:rsid w:val="009F0778"/>
    <w:rsid w:val="009F2636"/>
    <w:rsid w:val="009F6491"/>
    <w:rsid w:val="00A0274C"/>
    <w:rsid w:val="00A030E3"/>
    <w:rsid w:val="00A07827"/>
    <w:rsid w:val="00A11C71"/>
    <w:rsid w:val="00A14E97"/>
    <w:rsid w:val="00A31500"/>
    <w:rsid w:val="00A32CE3"/>
    <w:rsid w:val="00A341BD"/>
    <w:rsid w:val="00A45F36"/>
    <w:rsid w:val="00A466E6"/>
    <w:rsid w:val="00A51E29"/>
    <w:rsid w:val="00A533FB"/>
    <w:rsid w:val="00A62BC2"/>
    <w:rsid w:val="00A64D06"/>
    <w:rsid w:val="00A65379"/>
    <w:rsid w:val="00A87E29"/>
    <w:rsid w:val="00A91A9B"/>
    <w:rsid w:val="00A92F70"/>
    <w:rsid w:val="00AA505F"/>
    <w:rsid w:val="00AF27A4"/>
    <w:rsid w:val="00B01B0F"/>
    <w:rsid w:val="00B10875"/>
    <w:rsid w:val="00B13269"/>
    <w:rsid w:val="00B17BFD"/>
    <w:rsid w:val="00B26684"/>
    <w:rsid w:val="00B35AA4"/>
    <w:rsid w:val="00B55F48"/>
    <w:rsid w:val="00B7077A"/>
    <w:rsid w:val="00B8150B"/>
    <w:rsid w:val="00B83A26"/>
    <w:rsid w:val="00B849D8"/>
    <w:rsid w:val="00B900CB"/>
    <w:rsid w:val="00B949AE"/>
    <w:rsid w:val="00BA6EFA"/>
    <w:rsid w:val="00BB5F10"/>
    <w:rsid w:val="00BC1110"/>
    <w:rsid w:val="00BD560C"/>
    <w:rsid w:val="00BE47EF"/>
    <w:rsid w:val="00BE7C8E"/>
    <w:rsid w:val="00BF0CF1"/>
    <w:rsid w:val="00BF1EAB"/>
    <w:rsid w:val="00C152DF"/>
    <w:rsid w:val="00C17DCB"/>
    <w:rsid w:val="00C22AEF"/>
    <w:rsid w:val="00C37805"/>
    <w:rsid w:val="00C4742D"/>
    <w:rsid w:val="00C643FD"/>
    <w:rsid w:val="00C740BB"/>
    <w:rsid w:val="00C803CE"/>
    <w:rsid w:val="00C82D12"/>
    <w:rsid w:val="00C830EB"/>
    <w:rsid w:val="00C8681A"/>
    <w:rsid w:val="00CA6C1F"/>
    <w:rsid w:val="00CA6EE9"/>
    <w:rsid w:val="00CB47DF"/>
    <w:rsid w:val="00CB6C01"/>
    <w:rsid w:val="00CD56B3"/>
    <w:rsid w:val="00CE2FF7"/>
    <w:rsid w:val="00CF1E88"/>
    <w:rsid w:val="00CF65DE"/>
    <w:rsid w:val="00D00427"/>
    <w:rsid w:val="00D1272F"/>
    <w:rsid w:val="00D13D68"/>
    <w:rsid w:val="00D211AA"/>
    <w:rsid w:val="00D244D8"/>
    <w:rsid w:val="00D270B4"/>
    <w:rsid w:val="00D350D0"/>
    <w:rsid w:val="00D406B6"/>
    <w:rsid w:val="00D60872"/>
    <w:rsid w:val="00D60C7C"/>
    <w:rsid w:val="00D73179"/>
    <w:rsid w:val="00D7757F"/>
    <w:rsid w:val="00D84501"/>
    <w:rsid w:val="00D84ACF"/>
    <w:rsid w:val="00D9292C"/>
    <w:rsid w:val="00D95A8A"/>
    <w:rsid w:val="00DA0CC5"/>
    <w:rsid w:val="00DC11F7"/>
    <w:rsid w:val="00DC49C7"/>
    <w:rsid w:val="00DE204D"/>
    <w:rsid w:val="00DE449B"/>
    <w:rsid w:val="00DF1493"/>
    <w:rsid w:val="00DF3EA4"/>
    <w:rsid w:val="00E0369B"/>
    <w:rsid w:val="00E04277"/>
    <w:rsid w:val="00E050E8"/>
    <w:rsid w:val="00E0759D"/>
    <w:rsid w:val="00E1153A"/>
    <w:rsid w:val="00E119B9"/>
    <w:rsid w:val="00E16616"/>
    <w:rsid w:val="00E179E8"/>
    <w:rsid w:val="00E326C0"/>
    <w:rsid w:val="00E56BEB"/>
    <w:rsid w:val="00E6005F"/>
    <w:rsid w:val="00E76C25"/>
    <w:rsid w:val="00E82174"/>
    <w:rsid w:val="00E83951"/>
    <w:rsid w:val="00E853F3"/>
    <w:rsid w:val="00E95A92"/>
    <w:rsid w:val="00EA016B"/>
    <w:rsid w:val="00EA7E11"/>
    <w:rsid w:val="00EB6B15"/>
    <w:rsid w:val="00ED2416"/>
    <w:rsid w:val="00ED2C0E"/>
    <w:rsid w:val="00ED43A4"/>
    <w:rsid w:val="00ED65BD"/>
    <w:rsid w:val="00EE13AF"/>
    <w:rsid w:val="00EE2D74"/>
    <w:rsid w:val="00EE3060"/>
    <w:rsid w:val="00EF22E6"/>
    <w:rsid w:val="00F26B3D"/>
    <w:rsid w:val="00F35DD2"/>
    <w:rsid w:val="00F41821"/>
    <w:rsid w:val="00F41E31"/>
    <w:rsid w:val="00F46CBB"/>
    <w:rsid w:val="00F64426"/>
    <w:rsid w:val="00F91A07"/>
    <w:rsid w:val="00F95E6A"/>
    <w:rsid w:val="00FA1862"/>
    <w:rsid w:val="00FA75F2"/>
    <w:rsid w:val="00FB4555"/>
    <w:rsid w:val="00FB5C8B"/>
    <w:rsid w:val="00FB7BD3"/>
    <w:rsid w:val="00FD175B"/>
    <w:rsid w:val="00FD5551"/>
    <w:rsid w:val="00FE5B80"/>
    <w:rsid w:val="00FE6E35"/>
    <w:rsid w:val="00FF09E7"/>
    <w:rsid w:val="10970F78"/>
    <w:rsid w:val="13861810"/>
    <w:rsid w:val="221D57E0"/>
    <w:rsid w:val="2D067321"/>
    <w:rsid w:val="2F45176D"/>
    <w:rsid w:val="48CE21C6"/>
    <w:rsid w:val="51567B97"/>
    <w:rsid w:val="5E091D9D"/>
    <w:rsid w:val="60E14CD0"/>
    <w:rsid w:val="6CCB389A"/>
    <w:rsid w:val="734D46FF"/>
    <w:rsid w:val="737432DE"/>
    <w:rsid w:val="790F1C75"/>
    <w:rsid w:val="7E550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207</Words>
  <Characters>1180</Characters>
  <Lines>9</Lines>
  <Paragraphs>2</Paragraphs>
  <TotalTime>5</TotalTime>
  <ScaleCrop>false</ScaleCrop>
  <LinksUpToDate>false</LinksUpToDate>
  <CharactersWithSpaces>1385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2020-11-09T01:49:00Z</dcterms:created>
  <dc:creator>User</dc:creator>
  <cp:lastModifiedBy>shxl</cp:lastModifiedBy>
  <dcterms:modified xsi:type="dcterms:W3CDTF">2021-08-31T01:44:30Z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