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-92.1pt;margin-top:-9pt;height:123.25pt;width:603pt;z-index:251658240;mso-width-relative:page;mso-height-relative:page;" fillcolor="#808080" filled="t" stroked="t" coordsize="21600,21600">
            <v:path/>
            <v:fill on="t" focussize="0,0"/>
            <v:stroke color="#808080" joinstyle="miter"/>
            <v:imagedata o:title=""/>
            <o:lock v:ext="edit"/>
            <v:textbox>
              <w:txbxContent>
                <w:p>
                  <w:pPr>
                    <w:wordWrap w:val="0"/>
                    <w:spacing w:line="540" w:lineRule="exact"/>
                    <w:ind w:right="70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 xml:space="preserve">宁波市对外经济贸易企业协会 </w:t>
                  </w:r>
                </w:p>
                <w:p>
                  <w:pPr>
                    <w:wordWrap w:val="0"/>
                    <w:spacing w:line="540" w:lineRule="exact"/>
                    <w:ind w:right="56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（ 宁 波 进 出 口 商 会 ）</w:t>
                  </w:r>
                </w:p>
                <w:p>
                  <w:pPr>
                    <w:wordWrap w:val="0"/>
                    <w:spacing w:line="540" w:lineRule="exact"/>
                    <w:ind w:right="56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宁波市对外经济贸易会计学会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2021年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4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期 （总第163期）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jc w:val="lef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ascii="华文彩云" w:eastAsia="华文彩云" w:hAnsiTheme="minorEastAsia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 w:hAnsiTheme="minorEastAsia"/>
          <w:b/>
          <w:sz w:val="30"/>
          <w:szCs w:val="30"/>
        </w:rPr>
        <w:t>甬经动态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李克强在浙江考察时强调 深入推进改革 持续扩大开放 增强市场主体活力推动经济稳定向好……………………………………………………………………1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前4个月宁波进出口总额超3500亿元 同比增长近四成………………………2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3. “拆解”浙江自贸区宁波片区建设方案——在这里，看见开放的未来………3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4. 宁波自贸片区发布2021年重点建设任务清单…………………………………7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5. 打造全球航运物流“风向标”——从三个维度看宁波智造的海上丝路指数………………………………………………………………………………………8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6. 前4个月宁波舟山港集装箱量超千万箱 总航线数达269条…………………11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7. 跨境电商：宁波经验，全省推广………………………………………………12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8. 出口退税“绿色通道”助企“逆风出海” 象山八成以上出口企业 实现“不见面”退税……………………………………………………………………………13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left"/>
        <w:textAlignment w:val="auto"/>
        <w:outlineLvl w:val="9"/>
        <w:rPr>
          <w:rFonts w:ascii="华文彩云" w:hAnsi="宋体" w:eastAsia="华文彩云"/>
          <w:b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协会活动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协会参与宁波市外贸实效企业跨境电商发展沙龙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15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我协会开展2021宁波出口网上交易会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……………</w:t>
      </w:r>
      <w:bookmarkStart w:id="0" w:name="_GoBack"/>
      <w:bookmarkEnd w:id="0"/>
      <w:r>
        <w:rPr>
          <w:rFonts w:hint="eastAsia" w:ascii="幼圆" w:hAnsi="Times New Roman" w:eastAsia="幼圆" w:cs="Times New Roman"/>
          <w:sz w:val="24"/>
          <w:szCs w:val="24"/>
        </w:rPr>
        <w:t>……………………………1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热点聚焦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大宗商品价格有望在三季度迎来拐点…………………………………………17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人民币适当升值有利于适度缓解输入性通胀风险……………………………18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ascii="华文彩云" w:hAnsi="宋体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政策法规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240" w:hangingChars="100"/>
        <w:jc w:val="distribute"/>
        <w:textAlignment w:val="auto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1. 关于调整部分钢铁产品关税的公告</w:t>
      </w:r>
      <w:r>
        <w:rPr>
          <w:rFonts w:hint="eastAsia" w:ascii="幼圆" w:hAnsi="Times New Roman" w:eastAsia="幼圆" w:cs="Times New Roman"/>
          <w:sz w:val="24"/>
          <w:szCs w:val="24"/>
        </w:rPr>
        <w:t>…………………………………………</w:t>
      </w:r>
      <w:r>
        <w:rPr>
          <w:rFonts w:hint="eastAsia" w:ascii="Times New Roman" w:hAnsi="Times New Roman" w:eastAsia="幼圆" w:cs="Times New Roman"/>
          <w:sz w:val="24"/>
          <w:szCs w:val="24"/>
        </w:rPr>
        <w:t>…</w:t>
      </w:r>
      <w:r>
        <w:rPr>
          <w:rFonts w:hint="eastAsia" w:ascii="幼圆" w:hAnsi="Times New Roman" w:eastAsia="幼圆" w:cs="Times New Roman"/>
          <w:sz w:val="24"/>
          <w:szCs w:val="24"/>
        </w:rPr>
        <w:t>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关于取消部分钢铁产品出口退税的公告………………………………………21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3. 关于明确先进制造业增值税期末留抵退税政策的公告………………………21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hint="eastAsia" w:ascii="华文彩云" w:eastAsia="华文彩云"/>
          <w:b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世界经贸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幼圆" w:cs="Times New Roman"/>
          <w:sz w:val="24"/>
          <w:szCs w:val="24"/>
        </w:rPr>
        <w:t>1. 中国美国商会：第一阶段贸易协议取得积极进展 中美仍有大量合作空间</w:t>
      </w:r>
      <w:r>
        <w:rPr>
          <w:rFonts w:hint="eastAsia" w:ascii="幼圆" w:hAnsi="Times New Roman" w:eastAsia="幼圆" w:cs="Times New Roman"/>
          <w:sz w:val="24"/>
          <w:szCs w:val="24"/>
        </w:rPr>
        <w:t>…23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中国中东欧贸易合作前景可期…………………………………………………26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3. 中国与一带一路国家贸易稳定增长……………………………………………28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经贸论坛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中国外贸稳中向好………………………………………………………………30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展会资讯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第2届中国—中东欧博览会倒计时一个月 组委办盘点本届博览会亮点 宁波加速进入“中东欧时间”……………………………………………………………34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防疫安全、展会亮点、城市环境……宁波准备就绪，静候各方宾客 中东欧博览会：更安全、更精彩、更美丽……………………………………………………35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3. 一个展会，如何撬动一座城市的跨境电商？…………………………………39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4. 第四届进博会筹备进行时：前三届“溢出效应”显著，“一带一路”国家参展热情有增无减………………………………………………………………………42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5. 同为“消博会”，宁波的和海南的区别在哪？…………………………………45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预警信息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全球半导体产业“割据战”加剧 美日韩猛投5000多亿美元………………47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国际电工委员会发布皮肤美容护理器具标准 IEC 60335-2-115:2021………50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3. 泰国发布电器标准新规…………………………………………………………51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4. 澳大利亚更新强制性过敏原标签的要求………………………………………52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5. 美国发布《标准消费者安全规范：用于柜门和抽屉的儿童安全锁和闩锁》……………………………………………………………………………………52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ascii="华文彩云" w:eastAsia="华文彩云"/>
          <w:b/>
          <w:sz w:val="30"/>
          <w:szCs w:val="30"/>
        </w:rPr>
      </w:pPr>
      <w:r>
        <w:rPr>
          <w:rFonts w:hint="eastAsia" w:ascii="华文彩云" w:eastAsia="华文彩云"/>
          <w:b/>
          <w:sz w:val="30"/>
          <w:szCs w:val="30"/>
        </w:rPr>
        <w:t>◎企业风采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市商务局召开专题会议 贯彻学习李克强总理在乐歌考察时重要指示……53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首届中国国际消费品博览会6日在海南开幕 两家甬企将展示 宁波制造和开放实力………………………………………………………………………………54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风向标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首届消博会透露中国消费市场哪些新动向？…………………………………56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jc w:val="distribute"/>
        <w:textAlignment w:val="auto"/>
        <w:outlineLvl w:val="9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一季度，机电产品出口增长45.9%，出口货值占全市57.3% 宁波外贸持续向价值链高端攀升……………………………………………………………………58</w:t>
      </w: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2F30"/>
    <w:multiLevelType w:val="singleLevel"/>
    <w:tmpl w:val="49BB2F3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C3"/>
    <w:rsid w:val="00001B4F"/>
    <w:rsid w:val="0002315E"/>
    <w:rsid w:val="00025739"/>
    <w:rsid w:val="00042BAE"/>
    <w:rsid w:val="00062D32"/>
    <w:rsid w:val="0006427A"/>
    <w:rsid w:val="00065133"/>
    <w:rsid w:val="000657F2"/>
    <w:rsid w:val="0007484B"/>
    <w:rsid w:val="0007590F"/>
    <w:rsid w:val="0008633A"/>
    <w:rsid w:val="00091B88"/>
    <w:rsid w:val="000A608B"/>
    <w:rsid w:val="000B08BE"/>
    <w:rsid w:val="000B7BDD"/>
    <w:rsid w:val="000D2776"/>
    <w:rsid w:val="000E326A"/>
    <w:rsid w:val="000E3668"/>
    <w:rsid w:val="00105C7C"/>
    <w:rsid w:val="0011172C"/>
    <w:rsid w:val="00121123"/>
    <w:rsid w:val="00133920"/>
    <w:rsid w:val="00160D15"/>
    <w:rsid w:val="0017043C"/>
    <w:rsid w:val="0019374D"/>
    <w:rsid w:val="00194DD4"/>
    <w:rsid w:val="0019572E"/>
    <w:rsid w:val="001A09C3"/>
    <w:rsid w:val="001C2FF9"/>
    <w:rsid w:val="001C522D"/>
    <w:rsid w:val="001D756B"/>
    <w:rsid w:val="001E788C"/>
    <w:rsid w:val="00210D48"/>
    <w:rsid w:val="0022066C"/>
    <w:rsid w:val="00223922"/>
    <w:rsid w:val="00224A9F"/>
    <w:rsid w:val="00226DCA"/>
    <w:rsid w:val="0024170B"/>
    <w:rsid w:val="002471C3"/>
    <w:rsid w:val="0025371B"/>
    <w:rsid w:val="002617D9"/>
    <w:rsid w:val="00262DEC"/>
    <w:rsid w:val="002679C9"/>
    <w:rsid w:val="002816D0"/>
    <w:rsid w:val="002A2E5C"/>
    <w:rsid w:val="002C4141"/>
    <w:rsid w:val="002D031F"/>
    <w:rsid w:val="002D3632"/>
    <w:rsid w:val="002D4906"/>
    <w:rsid w:val="002E156D"/>
    <w:rsid w:val="002E3CF5"/>
    <w:rsid w:val="002E77ED"/>
    <w:rsid w:val="002F7421"/>
    <w:rsid w:val="00304444"/>
    <w:rsid w:val="003274E1"/>
    <w:rsid w:val="00330B25"/>
    <w:rsid w:val="00337F8C"/>
    <w:rsid w:val="00364F13"/>
    <w:rsid w:val="003C77F0"/>
    <w:rsid w:val="003D2144"/>
    <w:rsid w:val="003E793A"/>
    <w:rsid w:val="00410656"/>
    <w:rsid w:val="00422A32"/>
    <w:rsid w:val="004368DC"/>
    <w:rsid w:val="004514B9"/>
    <w:rsid w:val="00457090"/>
    <w:rsid w:val="00477510"/>
    <w:rsid w:val="00493359"/>
    <w:rsid w:val="004962CB"/>
    <w:rsid w:val="004A3ACC"/>
    <w:rsid w:val="004B7D0F"/>
    <w:rsid w:val="004D795C"/>
    <w:rsid w:val="004E6B69"/>
    <w:rsid w:val="004F046B"/>
    <w:rsid w:val="005246A8"/>
    <w:rsid w:val="00535B3E"/>
    <w:rsid w:val="00543F53"/>
    <w:rsid w:val="005565C0"/>
    <w:rsid w:val="00560052"/>
    <w:rsid w:val="00562F97"/>
    <w:rsid w:val="0057389D"/>
    <w:rsid w:val="005740C4"/>
    <w:rsid w:val="00586035"/>
    <w:rsid w:val="005A0103"/>
    <w:rsid w:val="005A7849"/>
    <w:rsid w:val="005B5BCD"/>
    <w:rsid w:val="005D5BDA"/>
    <w:rsid w:val="005E3780"/>
    <w:rsid w:val="005F48B3"/>
    <w:rsid w:val="005F4D78"/>
    <w:rsid w:val="005F5081"/>
    <w:rsid w:val="00602BEB"/>
    <w:rsid w:val="006177C0"/>
    <w:rsid w:val="00626F7C"/>
    <w:rsid w:val="00634F50"/>
    <w:rsid w:val="00647FC9"/>
    <w:rsid w:val="0065447A"/>
    <w:rsid w:val="00662F45"/>
    <w:rsid w:val="00666B7A"/>
    <w:rsid w:val="006861CC"/>
    <w:rsid w:val="00690B16"/>
    <w:rsid w:val="006B77EB"/>
    <w:rsid w:val="006D4D76"/>
    <w:rsid w:val="006F3952"/>
    <w:rsid w:val="00720468"/>
    <w:rsid w:val="00733F55"/>
    <w:rsid w:val="00741A29"/>
    <w:rsid w:val="00747F97"/>
    <w:rsid w:val="007A2BBF"/>
    <w:rsid w:val="007A699B"/>
    <w:rsid w:val="007C4EC3"/>
    <w:rsid w:val="007D36CF"/>
    <w:rsid w:val="007E3BE2"/>
    <w:rsid w:val="007E6801"/>
    <w:rsid w:val="007F1AE4"/>
    <w:rsid w:val="007F5468"/>
    <w:rsid w:val="00802E0A"/>
    <w:rsid w:val="0081333F"/>
    <w:rsid w:val="008166D6"/>
    <w:rsid w:val="00816AB3"/>
    <w:rsid w:val="00817B4F"/>
    <w:rsid w:val="00855F20"/>
    <w:rsid w:val="00865CFF"/>
    <w:rsid w:val="0087108D"/>
    <w:rsid w:val="00875EE3"/>
    <w:rsid w:val="008876CB"/>
    <w:rsid w:val="00893412"/>
    <w:rsid w:val="008A34AC"/>
    <w:rsid w:val="008A76C7"/>
    <w:rsid w:val="008B599F"/>
    <w:rsid w:val="008C7A04"/>
    <w:rsid w:val="008D4095"/>
    <w:rsid w:val="008D4FB6"/>
    <w:rsid w:val="008E2B63"/>
    <w:rsid w:val="008F0A56"/>
    <w:rsid w:val="00911CFD"/>
    <w:rsid w:val="00946579"/>
    <w:rsid w:val="009472EE"/>
    <w:rsid w:val="00983124"/>
    <w:rsid w:val="00985D3E"/>
    <w:rsid w:val="00991EF7"/>
    <w:rsid w:val="009C3C4E"/>
    <w:rsid w:val="009C6CC4"/>
    <w:rsid w:val="009D738A"/>
    <w:rsid w:val="009E34CB"/>
    <w:rsid w:val="009F0778"/>
    <w:rsid w:val="009F2636"/>
    <w:rsid w:val="00A07827"/>
    <w:rsid w:val="00A11C71"/>
    <w:rsid w:val="00A14E97"/>
    <w:rsid w:val="00A31500"/>
    <w:rsid w:val="00A32CE3"/>
    <w:rsid w:val="00A341BD"/>
    <w:rsid w:val="00A45F36"/>
    <w:rsid w:val="00A533FB"/>
    <w:rsid w:val="00A64D06"/>
    <w:rsid w:val="00A65379"/>
    <w:rsid w:val="00A91A9B"/>
    <w:rsid w:val="00A92F70"/>
    <w:rsid w:val="00AA505F"/>
    <w:rsid w:val="00AF27A4"/>
    <w:rsid w:val="00B01B0F"/>
    <w:rsid w:val="00B13269"/>
    <w:rsid w:val="00B17BFD"/>
    <w:rsid w:val="00B55F48"/>
    <w:rsid w:val="00B7077A"/>
    <w:rsid w:val="00B8150B"/>
    <w:rsid w:val="00B849D8"/>
    <w:rsid w:val="00BB5F10"/>
    <w:rsid w:val="00BC1110"/>
    <w:rsid w:val="00BE47EF"/>
    <w:rsid w:val="00BE7C8E"/>
    <w:rsid w:val="00BF1EAB"/>
    <w:rsid w:val="00C152DF"/>
    <w:rsid w:val="00C22AEF"/>
    <w:rsid w:val="00C37805"/>
    <w:rsid w:val="00C643FD"/>
    <w:rsid w:val="00C740BB"/>
    <w:rsid w:val="00C8681A"/>
    <w:rsid w:val="00CA6C1F"/>
    <w:rsid w:val="00CA6EE9"/>
    <w:rsid w:val="00CB47DF"/>
    <w:rsid w:val="00CE2FF7"/>
    <w:rsid w:val="00CF1E88"/>
    <w:rsid w:val="00CF65DE"/>
    <w:rsid w:val="00D13D68"/>
    <w:rsid w:val="00D211AA"/>
    <w:rsid w:val="00D270B4"/>
    <w:rsid w:val="00D406B6"/>
    <w:rsid w:val="00D60872"/>
    <w:rsid w:val="00D60C7C"/>
    <w:rsid w:val="00D73179"/>
    <w:rsid w:val="00D84ACF"/>
    <w:rsid w:val="00D9292C"/>
    <w:rsid w:val="00D95A8A"/>
    <w:rsid w:val="00DC11F7"/>
    <w:rsid w:val="00DE204D"/>
    <w:rsid w:val="00DF3EA4"/>
    <w:rsid w:val="00E0369B"/>
    <w:rsid w:val="00E050E8"/>
    <w:rsid w:val="00E179E8"/>
    <w:rsid w:val="00E326C0"/>
    <w:rsid w:val="00E56BEB"/>
    <w:rsid w:val="00E6005F"/>
    <w:rsid w:val="00E76C25"/>
    <w:rsid w:val="00E82174"/>
    <w:rsid w:val="00E83951"/>
    <w:rsid w:val="00E853F3"/>
    <w:rsid w:val="00EA016B"/>
    <w:rsid w:val="00EA7E11"/>
    <w:rsid w:val="00EB6B15"/>
    <w:rsid w:val="00ED2416"/>
    <w:rsid w:val="00ED2C0E"/>
    <w:rsid w:val="00ED65BD"/>
    <w:rsid w:val="00EE2D74"/>
    <w:rsid w:val="00EF22E6"/>
    <w:rsid w:val="00F26B3D"/>
    <w:rsid w:val="00F41821"/>
    <w:rsid w:val="00F41E31"/>
    <w:rsid w:val="00F91A07"/>
    <w:rsid w:val="00F95E6A"/>
    <w:rsid w:val="00FA1862"/>
    <w:rsid w:val="00FA75F2"/>
    <w:rsid w:val="00FE6E35"/>
    <w:rsid w:val="00FF09E7"/>
    <w:rsid w:val="13861810"/>
    <w:rsid w:val="14BD6525"/>
    <w:rsid w:val="2F45176D"/>
    <w:rsid w:val="5E091D9D"/>
    <w:rsid w:val="6CCB389A"/>
    <w:rsid w:val="6E5F6A6F"/>
    <w:rsid w:val="737432DE"/>
    <w:rsid w:val="7E5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2020-11-09T01:49:00Z</dcterms:created>
  <dc:creator>User</dc:creator>
  <cp:lastModifiedBy>shxl</cp:lastModifiedBy>
  <dcterms:modified xsi:type="dcterms:W3CDTF">2021-06-29T07:43:03Z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