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-92.1pt;margin-top:-9pt;height:123.25pt;width:603pt;z-index:251658240;mso-width-relative:page;mso-height-relative:page;" fillcolor="#808080" filled="t" stroked="t" coordsize="21600,21600">
            <v:path/>
            <v:fill on="t" focussize="0,0"/>
            <v:stroke color="#808080" joinstyle="miter"/>
            <v:imagedata o:title=""/>
            <o:lock v:ext="edit"/>
            <v:textbox>
              <w:txbxContent>
                <w:p>
                  <w:pPr>
                    <w:wordWrap w:val="0"/>
                    <w:spacing w:line="540" w:lineRule="exact"/>
                    <w:ind w:right="70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 xml:space="preserve">宁波市对外经济贸易企业协会 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（ 宁 波 进 出 口 商 会 ）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宁波市对外经济贸易会计学会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2021年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期 （总第161期）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>
      <w:pPr>
        <w:spacing w:line="520" w:lineRule="exact"/>
        <w:jc w:val="left"/>
      </w:pPr>
    </w:p>
    <w:p>
      <w:pPr>
        <w:spacing w:line="520" w:lineRule="exact"/>
        <w:rPr>
          <w:rFonts w:ascii="华文彩云" w:eastAsia="华文彩云" w:hAnsiTheme="minorEastAsia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 w:hAnsiTheme="minorEastAsia"/>
          <w:b/>
          <w:sz w:val="30"/>
          <w:szCs w:val="30"/>
        </w:rPr>
        <w:t>甬经动态</w:t>
      </w:r>
    </w:p>
    <w:p>
      <w:pPr>
        <w:numPr>
          <w:ilvl w:val="0"/>
          <w:numId w:val="1"/>
        </w:num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征战“225”，外贸大市再出发——</w:t>
      </w:r>
      <w:r>
        <w:rPr>
          <w:rFonts w:hint="eastAsia" w:ascii="幼圆" w:hAnsi="Times New Roman" w:eastAsia="幼圆" w:cs="Times New Roman"/>
          <w:sz w:val="24"/>
          <w:szCs w:val="24"/>
        </w:rPr>
        <w:t>春已归来 请你来看更开放的宁波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</w:t>
      </w:r>
      <w:r>
        <w:rPr>
          <w:rFonts w:hint="eastAsia" w:ascii="幼圆" w:hAnsi="Times New Roman" w:eastAsia="幼圆" w:cs="Times New Roman"/>
          <w:sz w:val="24"/>
          <w:szCs w:val="24"/>
        </w:rPr>
        <w:t>…1</w:t>
      </w:r>
    </w:p>
    <w:p>
      <w:pPr>
        <w:numPr>
          <w:ilvl w:val="0"/>
          <w:numId w:val="1"/>
        </w:num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宁波外贸“主力军”跑出加速度…………………………………………………5</w:t>
      </w:r>
    </w:p>
    <w:p>
      <w:pPr>
        <w:numPr>
          <w:ilvl w:val="0"/>
          <w:numId w:val="1"/>
        </w:num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北仑全力助推自贸试验区宁波片区高质量发展………………………………7</w:t>
      </w:r>
    </w:p>
    <w:p>
      <w:pPr>
        <w:numPr>
          <w:ilvl w:val="0"/>
          <w:numId w:val="1"/>
        </w:num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打造口岸营商环境示范高地 我市今年将开展八大行动……………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</w:t>
      </w:r>
      <w:r>
        <w:rPr>
          <w:rFonts w:hint="eastAsia" w:ascii="幼圆" w:hAnsi="Times New Roman" w:eastAsia="幼圆" w:cs="Times New Roman"/>
          <w:sz w:val="24"/>
          <w:szCs w:val="24"/>
        </w:rPr>
        <w:t>………8</w:t>
      </w:r>
    </w:p>
    <w:p>
      <w:pPr>
        <w:numPr>
          <w:ilvl w:val="0"/>
          <w:numId w:val="1"/>
        </w:num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前两个月宁波跨境电商B2B出口货值达去年的44.1%…………………………9</w:t>
      </w:r>
    </w:p>
    <w:p>
      <w:pPr>
        <w:spacing w:line="520" w:lineRule="exact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协会活动</w:t>
      </w:r>
    </w:p>
    <w:p>
      <w:p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 w:ascii="幼圆" w:hAnsi="Times New Roman" w:eastAsia="幼圆" w:cs="Times New Roman"/>
          <w:sz w:val="24"/>
          <w:szCs w:val="24"/>
        </w:rPr>
        <w:t xml:space="preserve"> 协会召开副秘书长办公会议暨颁证仪式………………………………………11</w:t>
      </w:r>
    </w:p>
    <w:p>
      <w:pPr>
        <w:spacing w:line="520" w:lineRule="exact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热点聚焦</w:t>
      </w:r>
    </w:p>
    <w:p>
      <w:pPr>
        <w:numPr>
          <w:numId w:val="0"/>
        </w:num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</w:t>
      </w:r>
      <w:r>
        <w:rPr>
          <w:rFonts w:hint="eastAsia" w:ascii="幼圆" w:hAnsi="Times New Roman" w:eastAsia="幼圆" w:cs="Times New Roman"/>
          <w:sz w:val="24"/>
          <w:szCs w:val="24"/>
        </w:rPr>
        <w:t>.“头羊”发力 拆解万亿“小目标”——2021年宁波外贸走势前瞻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12</w:t>
      </w:r>
    </w:p>
    <w:p>
      <w:pPr>
        <w:numPr>
          <w:ilvl w:val="0"/>
          <w:numId w:val="2"/>
        </w:numPr>
        <w:spacing w:line="520" w:lineRule="exact"/>
        <w:jc w:val="distribute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五大攻坚行动破解“大港小航”难题…………………………………………1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5</w:t>
      </w:r>
    </w:p>
    <w:p>
      <w:pPr>
        <w:spacing w:line="520" w:lineRule="exact"/>
        <w:jc w:val="distribute"/>
        <w:rPr>
          <w:rFonts w:hint="eastAsia" w:eastAsia="幼圆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华文彩云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中小外贸企业成功“搭船出海”…………………………………………………1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7</w:t>
      </w:r>
    </w:p>
    <w:p>
      <w:pPr>
        <w:spacing w:line="520" w:lineRule="exact"/>
        <w:rPr>
          <w:rFonts w:ascii="华文彩云" w:hAnsi="宋体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政策法规</w:t>
      </w:r>
    </w:p>
    <w:p>
      <w:pPr>
        <w:spacing w:line="520" w:lineRule="exact"/>
        <w:ind w:left="240" w:hanging="240" w:hangingChars="100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幼圆" w:cs="Times New Roman"/>
          <w:sz w:val="24"/>
          <w:szCs w:val="24"/>
        </w:rPr>
        <w:t>. 商务部将推多重举措 稳外贸稳外资再迎政策加码</w:t>
      </w:r>
      <w:r>
        <w:rPr>
          <w:rFonts w:hint="eastAsia" w:ascii="幼圆" w:hAnsi="Times New Roman" w:eastAsia="幼圆" w:cs="Times New Roman"/>
          <w:sz w:val="24"/>
          <w:szCs w:val="24"/>
        </w:rPr>
        <w:t>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</w:rPr>
        <w:t>…</w:t>
      </w:r>
      <w:r>
        <w:rPr>
          <w:rFonts w:hint="eastAsia" w:ascii="幼圆" w:hAnsi="Times New Roman" w:eastAsia="幼圆" w:cs="Times New Roman"/>
          <w:sz w:val="24"/>
          <w:szCs w:val="24"/>
        </w:rPr>
        <w:t>2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0</w:t>
      </w:r>
    </w:p>
    <w:p>
      <w:p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2.</w:t>
      </w:r>
      <w:r>
        <w:rPr>
          <w:rFonts w:hint="eastAsia" w:ascii="幼圆" w:hAnsi="Times New Roman" w:eastAsia="幼圆" w:cs="Times New Roman"/>
          <w:sz w:val="24"/>
          <w:szCs w:val="24"/>
        </w:rPr>
        <w:t>亚太跨境无纸贸易便利化协定生效……………………………………………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21</w:t>
      </w:r>
    </w:p>
    <w:p>
      <w:p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</w:t>
      </w:r>
      <w:r>
        <w:rPr>
          <w:rFonts w:hint="eastAsia" w:ascii="幼圆" w:hAnsi="Times New Roman" w:eastAsia="幼圆" w:cs="Times New Roman"/>
          <w:sz w:val="24"/>
          <w:szCs w:val="24"/>
        </w:rPr>
        <w:t>.关于扩大跨境电商零售进口试点、 严格落实监管要求的通知………………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22</w:t>
      </w:r>
    </w:p>
    <w:p>
      <w:pPr>
        <w:spacing w:line="520" w:lineRule="exact"/>
        <w:rPr>
          <w:rFonts w:hint="eastAsia" w:ascii="华文彩云" w:eastAsia="华文彩云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经贸</w:t>
      </w:r>
      <w:r>
        <w:rPr>
          <w:rFonts w:hint="eastAsia" w:ascii="华文彩云" w:eastAsia="华文彩云"/>
          <w:b/>
          <w:sz w:val="30"/>
          <w:szCs w:val="30"/>
          <w:lang w:val="en-US" w:eastAsia="zh-CN"/>
        </w:rPr>
        <w:t>论坛</w:t>
      </w:r>
    </w:p>
    <w:p>
      <w:pPr>
        <w:spacing w:line="520" w:lineRule="exact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幼圆" w:cs="Times New Roman"/>
          <w:sz w:val="24"/>
          <w:szCs w:val="24"/>
        </w:rPr>
        <w:t>. 国际论道：中国外贸“开门红”对全球是利好</w:t>
      </w:r>
      <w:r>
        <w:rPr>
          <w:rFonts w:hint="eastAsia" w:ascii="幼圆" w:hAnsi="Times New Roman" w:eastAsia="幼圆" w:cs="Times New Roman"/>
          <w:sz w:val="24"/>
          <w:szCs w:val="24"/>
        </w:rPr>
        <w:t>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23</w:t>
      </w:r>
    </w:p>
    <w:p>
      <w:pPr>
        <w:spacing w:line="520" w:lineRule="exact"/>
        <w:ind w:left="240" w:hanging="240" w:hangingChars="100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华文彩云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把握RCEP机遇 加快建设双循环枢纽城市………………………………………2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5</w:t>
      </w:r>
    </w:p>
    <w:p>
      <w:pPr>
        <w:spacing w:line="520" w:lineRule="exact"/>
        <w:ind w:left="240" w:hanging="240" w:hangingChars="100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牢牢抓住自贸试验区建设契机 为构建新发展格局贡献宁波力量……………2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8</w:t>
      </w:r>
    </w:p>
    <w:p>
      <w:pPr>
        <w:spacing w:line="520" w:lineRule="exact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华文彩云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未来5年我国有望从中东欧进口价值上千亿美元商品…………………………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30</w:t>
      </w:r>
    </w:p>
    <w:p>
      <w:pPr>
        <w:spacing w:line="520" w:lineRule="exact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展会资讯</w:t>
      </w:r>
    </w:p>
    <w:p>
      <w:pPr>
        <w:spacing w:line="520" w:lineRule="exact"/>
        <w:ind w:left="240" w:hanging="240" w:hangingChars="100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 第四届进博会将于11月5日至10日在上海如期举办………………………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31</w:t>
      </w:r>
    </w:p>
    <w:p>
      <w:pPr>
        <w:spacing w:line="520" w:lineRule="exact"/>
        <w:ind w:left="240" w:hanging="240" w:hangingChars="100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第129届广交会将于4月15-24日在网上举办………………………………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32</w:t>
      </w:r>
    </w:p>
    <w:p>
      <w:pPr>
        <w:spacing w:line="520" w:lineRule="exact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预警信息</w:t>
      </w:r>
    </w:p>
    <w:p>
      <w:pPr>
        <w:spacing w:line="520" w:lineRule="exact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大宗散货运价扑朔迷离 航运市场如何驶过“惊涛骇浪”……………………3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</w:t>
      </w:r>
    </w:p>
    <w:p>
      <w:pPr>
        <w:spacing w:line="520" w:lineRule="exact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这类产品的涨价潮正席卷全球！影响太多的行业………………………………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</w:rPr>
        <w:t>3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5</w:t>
      </w:r>
    </w:p>
    <w:p>
      <w:pPr>
        <w:spacing w:line="520" w:lineRule="exact"/>
        <w:jc w:val="distribute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3. 紧急！这类产品出现全球短缺！………………………………………………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39</w:t>
      </w:r>
    </w:p>
    <w:p>
      <w:pPr>
        <w:spacing w:line="520" w:lineRule="exact"/>
        <w:rPr>
          <w:rFonts w:ascii="华文彩云" w:eastAsia="华文彩云"/>
          <w:b/>
          <w:sz w:val="30"/>
          <w:szCs w:val="30"/>
        </w:rPr>
      </w:pPr>
      <w:r>
        <w:rPr>
          <w:rFonts w:hint="eastAsia" w:ascii="华文彩云" w:eastAsia="华文彩云"/>
          <w:b/>
          <w:sz w:val="30"/>
          <w:szCs w:val="30"/>
        </w:rPr>
        <w:t>◎</w:t>
      </w:r>
      <w:r>
        <w:rPr>
          <w:rFonts w:hint="eastAsia" w:ascii="华文彩云" w:eastAsia="华文彩云"/>
          <w:b/>
          <w:sz w:val="30"/>
          <w:szCs w:val="30"/>
          <w:lang w:val="en-US" w:eastAsia="zh-CN"/>
        </w:rPr>
        <w:t>企业</w:t>
      </w:r>
      <w:r>
        <w:rPr>
          <w:rFonts w:hint="eastAsia" w:ascii="华文彩云" w:eastAsia="华文彩云"/>
          <w:b/>
          <w:sz w:val="30"/>
          <w:szCs w:val="30"/>
        </w:rPr>
        <w:t>风采</w:t>
      </w:r>
    </w:p>
    <w:p>
      <w:p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我市首度发布“稳外贸贡献榜”——且看“稳”字背后的定力之源…………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40</w:t>
      </w:r>
    </w:p>
    <w:p>
      <w:p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外贸头部企业拥抱“一带一路”2.0时代………………………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</w:t>
      </w:r>
      <w:r>
        <w:rPr>
          <w:rFonts w:hint="eastAsia" w:ascii="幼圆" w:hAnsi="Times New Roman" w:eastAsia="幼圆" w:cs="Times New Roman"/>
          <w:sz w:val="24"/>
          <w:szCs w:val="24"/>
        </w:rPr>
        <w:t>……………4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</w:t>
      </w:r>
    </w:p>
    <w:p>
      <w:pPr>
        <w:spacing w:line="520" w:lineRule="exact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风向标</w:t>
      </w:r>
    </w:p>
    <w:p>
      <w:pPr>
        <w:numPr>
          <w:ilvl w:val="0"/>
          <w:numId w:val="3"/>
        </w:num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中国—中东欧国家领导人峰会释放强烈信号 为宁波打造三大“首选之地”注入新动力……………………………………………………………………………4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5</w:t>
      </w:r>
    </w:p>
    <w:p>
      <w:pPr>
        <w:numPr>
          <w:ilvl w:val="0"/>
          <w:numId w:val="3"/>
        </w:numPr>
        <w:spacing w:line="520" w:lineRule="exact"/>
        <w:jc w:val="distribute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家电出口企业有喜有忧 今年走势或前高后低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…………………………</w:t>
      </w:r>
      <w:bookmarkStart w:id="0" w:name="_GoBack"/>
      <w:bookmarkEnd w:id="0"/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47</w:t>
      </w:r>
    </w:p>
    <w:p>
      <w:p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</w:p>
    <w:p>
      <w:pPr>
        <w:spacing w:line="520" w:lineRule="exact"/>
        <w:jc w:val="distribute"/>
        <w:rPr>
          <w:rFonts w:ascii="幼圆" w:hAnsi="Times New Roman" w:eastAsia="幼圆" w:cs="Times New Roman"/>
          <w:sz w:val="24"/>
          <w:szCs w:val="24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9A17"/>
    <w:multiLevelType w:val="singleLevel"/>
    <w:tmpl w:val="747B9A1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043F1C"/>
    <w:multiLevelType w:val="singleLevel"/>
    <w:tmpl w:val="75043F1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AD7EC8B"/>
    <w:multiLevelType w:val="singleLevel"/>
    <w:tmpl w:val="7AD7EC8B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C3"/>
    <w:rsid w:val="0002315E"/>
    <w:rsid w:val="00042BAE"/>
    <w:rsid w:val="00062D32"/>
    <w:rsid w:val="0006427A"/>
    <w:rsid w:val="000657F2"/>
    <w:rsid w:val="0007484B"/>
    <w:rsid w:val="0007590F"/>
    <w:rsid w:val="0008633A"/>
    <w:rsid w:val="00091B88"/>
    <w:rsid w:val="000A608B"/>
    <w:rsid w:val="000B7BDD"/>
    <w:rsid w:val="000E326A"/>
    <w:rsid w:val="000E3668"/>
    <w:rsid w:val="00105C7C"/>
    <w:rsid w:val="0011172C"/>
    <w:rsid w:val="0017043C"/>
    <w:rsid w:val="00194DD4"/>
    <w:rsid w:val="0019572E"/>
    <w:rsid w:val="001A09C3"/>
    <w:rsid w:val="001C2FF9"/>
    <w:rsid w:val="001C522D"/>
    <w:rsid w:val="001D756B"/>
    <w:rsid w:val="001E788C"/>
    <w:rsid w:val="00210D48"/>
    <w:rsid w:val="0022066C"/>
    <w:rsid w:val="00223922"/>
    <w:rsid w:val="00224A9F"/>
    <w:rsid w:val="00226DCA"/>
    <w:rsid w:val="002471C3"/>
    <w:rsid w:val="0025371B"/>
    <w:rsid w:val="002679C9"/>
    <w:rsid w:val="002816D0"/>
    <w:rsid w:val="002A2E5C"/>
    <w:rsid w:val="002C4141"/>
    <w:rsid w:val="002D031F"/>
    <w:rsid w:val="002D4906"/>
    <w:rsid w:val="002E156D"/>
    <w:rsid w:val="002E3CF5"/>
    <w:rsid w:val="00304444"/>
    <w:rsid w:val="003274E1"/>
    <w:rsid w:val="00330B25"/>
    <w:rsid w:val="00337F8C"/>
    <w:rsid w:val="00364F13"/>
    <w:rsid w:val="003C77F0"/>
    <w:rsid w:val="003E793A"/>
    <w:rsid w:val="00410656"/>
    <w:rsid w:val="004368DC"/>
    <w:rsid w:val="004514B9"/>
    <w:rsid w:val="00457090"/>
    <w:rsid w:val="00477510"/>
    <w:rsid w:val="00493359"/>
    <w:rsid w:val="004962CB"/>
    <w:rsid w:val="004A3ACC"/>
    <w:rsid w:val="004B7D0F"/>
    <w:rsid w:val="004E6B69"/>
    <w:rsid w:val="004F046B"/>
    <w:rsid w:val="005246A8"/>
    <w:rsid w:val="00535B3E"/>
    <w:rsid w:val="005565C0"/>
    <w:rsid w:val="00562F97"/>
    <w:rsid w:val="0057389D"/>
    <w:rsid w:val="005740C4"/>
    <w:rsid w:val="00586035"/>
    <w:rsid w:val="005A0103"/>
    <w:rsid w:val="005A7849"/>
    <w:rsid w:val="005D5BDA"/>
    <w:rsid w:val="005F4D78"/>
    <w:rsid w:val="005F5081"/>
    <w:rsid w:val="00602BEB"/>
    <w:rsid w:val="006177C0"/>
    <w:rsid w:val="00626F7C"/>
    <w:rsid w:val="00634F50"/>
    <w:rsid w:val="00647FC9"/>
    <w:rsid w:val="0065447A"/>
    <w:rsid w:val="00662F45"/>
    <w:rsid w:val="006861CC"/>
    <w:rsid w:val="00690B16"/>
    <w:rsid w:val="006B77EB"/>
    <w:rsid w:val="006D4D76"/>
    <w:rsid w:val="006F3952"/>
    <w:rsid w:val="007A2BBF"/>
    <w:rsid w:val="007E3BE2"/>
    <w:rsid w:val="007F1AE4"/>
    <w:rsid w:val="007F5468"/>
    <w:rsid w:val="0081333F"/>
    <w:rsid w:val="008166D6"/>
    <w:rsid w:val="00816AB3"/>
    <w:rsid w:val="00817B4F"/>
    <w:rsid w:val="00855F20"/>
    <w:rsid w:val="00865CFF"/>
    <w:rsid w:val="0087108D"/>
    <w:rsid w:val="00893412"/>
    <w:rsid w:val="008A76C7"/>
    <w:rsid w:val="008B599F"/>
    <w:rsid w:val="008C7A04"/>
    <w:rsid w:val="008D4095"/>
    <w:rsid w:val="008D4FB6"/>
    <w:rsid w:val="008F0A56"/>
    <w:rsid w:val="00911CFD"/>
    <w:rsid w:val="009472EE"/>
    <w:rsid w:val="00983124"/>
    <w:rsid w:val="00985D3E"/>
    <w:rsid w:val="00991EF7"/>
    <w:rsid w:val="009C6CC4"/>
    <w:rsid w:val="009E34CB"/>
    <w:rsid w:val="009F0778"/>
    <w:rsid w:val="009F2636"/>
    <w:rsid w:val="00A11C71"/>
    <w:rsid w:val="00A14E97"/>
    <w:rsid w:val="00A32CE3"/>
    <w:rsid w:val="00A533FB"/>
    <w:rsid w:val="00A64D06"/>
    <w:rsid w:val="00A65379"/>
    <w:rsid w:val="00A91A9B"/>
    <w:rsid w:val="00A92F70"/>
    <w:rsid w:val="00AF27A4"/>
    <w:rsid w:val="00B13269"/>
    <w:rsid w:val="00B17BFD"/>
    <w:rsid w:val="00B8150B"/>
    <w:rsid w:val="00B849D8"/>
    <w:rsid w:val="00BB5F10"/>
    <w:rsid w:val="00BC1110"/>
    <w:rsid w:val="00BF1EAB"/>
    <w:rsid w:val="00C152DF"/>
    <w:rsid w:val="00C740BB"/>
    <w:rsid w:val="00C8681A"/>
    <w:rsid w:val="00CA6EE9"/>
    <w:rsid w:val="00CB47DF"/>
    <w:rsid w:val="00CE2FF7"/>
    <w:rsid w:val="00CF1E88"/>
    <w:rsid w:val="00CF65DE"/>
    <w:rsid w:val="00D211AA"/>
    <w:rsid w:val="00D270B4"/>
    <w:rsid w:val="00D406B6"/>
    <w:rsid w:val="00D60872"/>
    <w:rsid w:val="00D60C7C"/>
    <w:rsid w:val="00D84ACF"/>
    <w:rsid w:val="00D95A8A"/>
    <w:rsid w:val="00DF3EA4"/>
    <w:rsid w:val="00E0369B"/>
    <w:rsid w:val="00E050E8"/>
    <w:rsid w:val="00E326C0"/>
    <w:rsid w:val="00E56BEB"/>
    <w:rsid w:val="00E6005F"/>
    <w:rsid w:val="00E76C25"/>
    <w:rsid w:val="00E82174"/>
    <w:rsid w:val="00E83951"/>
    <w:rsid w:val="00E853F3"/>
    <w:rsid w:val="00EA016B"/>
    <w:rsid w:val="00EA7E11"/>
    <w:rsid w:val="00EB6B15"/>
    <w:rsid w:val="00ED2416"/>
    <w:rsid w:val="00ED2C0E"/>
    <w:rsid w:val="00ED65BD"/>
    <w:rsid w:val="00EF22E6"/>
    <w:rsid w:val="00F26B3D"/>
    <w:rsid w:val="00F91A07"/>
    <w:rsid w:val="00F95E6A"/>
    <w:rsid w:val="00FA1862"/>
    <w:rsid w:val="00FE6E35"/>
    <w:rsid w:val="00FF09E7"/>
    <w:rsid w:val="13861810"/>
    <w:rsid w:val="2F45176D"/>
    <w:rsid w:val="5E091D9D"/>
    <w:rsid w:val="6CCB389A"/>
    <w:rsid w:val="737432DE"/>
    <w:rsid w:val="7E5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152</Words>
  <Characters>870</Characters>
  <Lines>7</Lines>
  <Paragraphs>2</Paragraphs>
  <TotalTime>3</TotalTime>
  <ScaleCrop>false</ScaleCrop>
  <LinksUpToDate>false</LinksUpToDate>
  <CharactersWithSpaces>1020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2020-11-09T01:49:00Z</dcterms:created>
  <dc:creator>User</dc:creator>
  <cp:lastModifiedBy>shxl</cp:lastModifiedBy>
  <dcterms:modified xsi:type="dcterms:W3CDTF">2021-03-30T08:04:42Z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